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64" w:rsidRDefault="00A666E4">
      <w:pPr>
        <w:rPr>
          <w:b/>
          <w:sz w:val="19"/>
        </w:rPr>
      </w:pPr>
      <w:r>
        <w:rPr>
          <w:b/>
          <w:noProof/>
          <w:sz w:val="24"/>
          <w:lang w:val="de-CH"/>
        </w:rPr>
        <w:drawing>
          <wp:inline distT="0" distB="0" distL="0" distR="0">
            <wp:extent cx="2133600" cy="933450"/>
            <wp:effectExtent l="19050" t="0" r="0" b="0"/>
            <wp:docPr id="1" name="Bild 1" descr="C:\Users\Seppi Gabriel\Pictures\Logo 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ppi Gabriel\Pictures\Logo 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002">
        <w:rPr>
          <w:b/>
          <w:sz w:val="24"/>
        </w:rPr>
        <w:tab/>
      </w:r>
      <w:r w:rsidR="00D10002">
        <w:rPr>
          <w:b/>
          <w:sz w:val="24"/>
        </w:rPr>
        <w:tab/>
      </w:r>
      <w:r w:rsidR="00D10002">
        <w:rPr>
          <w:b/>
          <w:sz w:val="24"/>
        </w:rPr>
        <w:tab/>
      </w:r>
      <w:r w:rsidR="00D10002">
        <w:rPr>
          <w:b/>
          <w:sz w:val="24"/>
        </w:rPr>
        <w:tab/>
      </w:r>
      <w:r w:rsidR="00D10002">
        <w:rPr>
          <w:b/>
          <w:sz w:val="24"/>
        </w:rPr>
        <w:tab/>
      </w:r>
      <w:r w:rsidR="00BD188A">
        <w:rPr>
          <w:b/>
          <w:sz w:val="24"/>
        </w:rPr>
        <w:t>Ennetbürgen,  1</w:t>
      </w:r>
      <w:r w:rsidR="00BA120F">
        <w:rPr>
          <w:b/>
          <w:sz w:val="24"/>
        </w:rPr>
        <w:t>8</w:t>
      </w:r>
      <w:bookmarkStart w:id="0" w:name="_GoBack"/>
      <w:bookmarkEnd w:id="0"/>
      <w:r w:rsidR="00BD188A">
        <w:rPr>
          <w:b/>
          <w:sz w:val="24"/>
        </w:rPr>
        <w:t>.03.</w:t>
      </w:r>
      <w:r w:rsidR="00B25BF6">
        <w:rPr>
          <w:b/>
          <w:sz w:val="24"/>
        </w:rPr>
        <w:t xml:space="preserve"> 2019</w:t>
      </w:r>
      <w:r w:rsidR="00D10002">
        <w:rPr>
          <w:b/>
          <w:sz w:val="24"/>
        </w:rPr>
        <w:tab/>
      </w:r>
    </w:p>
    <w:p w:rsidR="00653664" w:rsidRDefault="00653664">
      <w:pPr>
        <w:rPr>
          <w:b/>
          <w:sz w:val="19"/>
        </w:rPr>
      </w:pPr>
    </w:p>
    <w:p w:rsidR="00653664" w:rsidRDefault="0088043C">
      <w:pPr>
        <w:rPr>
          <w:sz w:val="22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51C8" wp14:editId="45B64C3C">
                <wp:simplePos x="0" y="0"/>
                <wp:positionH relativeFrom="column">
                  <wp:posOffset>-48758</wp:posOffset>
                </wp:positionH>
                <wp:positionV relativeFrom="paragraph">
                  <wp:posOffset>46781</wp:posOffset>
                </wp:positionV>
                <wp:extent cx="6198243" cy="480349"/>
                <wp:effectExtent l="0" t="0" r="1206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43" cy="4803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43C" w:rsidRPr="0061074D" w:rsidRDefault="0088043C" w:rsidP="0088043C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1074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Kantonale Ausführungsbestimmungen für das Einzelwettschiessen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74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und die Vorrunden der Gruppenmeisterschaft 300 m</w:t>
                            </w:r>
                          </w:p>
                          <w:p w:rsidR="0088043C" w:rsidRDefault="00880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51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85pt;margin-top:3.7pt;width:488.05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1gnAIAALMFAAAOAAAAZHJzL2Uyb0RvYy54bWysVE1PGzEQvVfqf7B8L7sJgULEBqWgVJUQ&#10;oELF2fHaiYXtcW0nu+mv79i7GwLthao5bGzP8/PMm4+Ly9ZoshU+KLAVHR2VlAjLoVZ2VdEfj4tP&#10;Z5SEyGzNNFhR0Z0I9HL28cNF46ZiDGvQtfAESWyYNq6i6xjdtCgCXwvDwhE4YdEowRsWcetXRe1Z&#10;g+xGF+OyPC0a8LXzwEUIeHrdGeks80speLyTMohIdEXRt5i/Pn+X6VvMLth05ZlbK967wf7BC8OU&#10;xUf3VNcsMrLx6g8qo7iHADIecTAFSKm4yDFgNKPyTTQPa+ZEjgXFCW4vU/h/tPx2e++Jqis6psQy&#10;gyl6FG2UQtdknNRpXJgi6MEhLLZfoMUsD+cBD1PQrfQm/WM4BO2o826vLZIRjoeno/Oz8eSYEo62&#10;yVl5PDlPNMXLbedD/CrAkLSoqMfcZUnZ9ibEDjpA0mMBtKoXSuu88avllfZkyzDPC/yVObXI/gqm&#10;LWnQleOTMjO/siXuPcVSM/7c+3eAQj5t03sil1bvV5KokyKv4k6LhNH2u5AobVYkO5mKWuzfYJwL&#10;G7OYmRfRCSUxpPdc7PEvXr3nchfH8DLYuL9slAXfqfTa7fp5cFl2eEziQdxpGdtl25fOEuodVo6H&#10;rvOC4wuFQt+wEO+Zx1bDYsHxEe/wIzVgdqBfUbIG/+tv5wmPHYBWShps3YqGnxvmBSX6m8XeOB9N&#10;JqnX82Zy8nmMG39oWR5a7MZcAVbNCAeV43mZ8FEPS+nBPOGUmadX0cQsx7crGoflVewGCk4pLubz&#10;DMLudize2AfHE3XKTiqwx/aJeddXeMTeuIWhydn0TaF32HTTwnwTQarcBUngTtVeeJwMuY/6KZZG&#10;z+E+o15m7ew3AAAA//8DAFBLAwQUAAYACAAAACEActy9Ht0AAAAHAQAADwAAAGRycy9kb3ducmV2&#10;LnhtbEyOMU/DMBSEdyT+g/WQ2FqnUCVpiFMBUkFILC0MHd34NY4aPwfbbcy/x0yw3elOd1+9jmZg&#10;F3S+tyRgMc+AIbVW9dQJ+PzYzEpgPkhScrCEAr7Rw7q5vqplpexEW7zsQsfSCPlKCtAhjBXnvtVo&#10;pJ/bESllR+uMDMm6jisnpzRuBn6XZTk3sqf0oOWIzxrb0+5sBLxtTnH/cvTuNV8+LQr60tP7Ngpx&#10;exMfH4AFjOGvDL/4CR2axHSwZ1KeDQJmRZGaAoolsBSv8jKJg4DyPgPe1Pw/f/MDAAD//wMAUEsB&#10;Ai0AFAAGAAgAAAAhALaDOJL+AAAA4QEAABMAAAAAAAAAAAAAAAAAAAAAAFtDb250ZW50X1R5cGVz&#10;XS54bWxQSwECLQAUAAYACAAAACEAOP0h/9YAAACUAQAACwAAAAAAAAAAAAAAAAAvAQAAX3JlbHMv&#10;LnJlbHNQSwECLQAUAAYACAAAACEAUVQNYJwCAACzBQAADgAAAAAAAAAAAAAAAAAuAgAAZHJzL2Uy&#10;b0RvYy54bWxQSwECLQAUAAYACAAAACEActy9Ht0AAAAHAQAADwAAAAAAAAAAAAAAAAD2BAAAZHJz&#10;L2Rvd25yZXYueG1sUEsFBgAAAAAEAAQA8wAAAAAGAAAAAA==&#10;" fillcolor="yellow" strokeweight=".5pt">
                <v:textbox>
                  <w:txbxContent>
                    <w:p w:rsidR="0088043C" w:rsidRPr="0061074D" w:rsidRDefault="0088043C" w:rsidP="0088043C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1074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Kantonale Ausführungsbestimmungen für das Einzelwettschiessen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074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und die Vorrunden der Gruppenmeisterschaft 300 m</w:t>
                      </w:r>
                    </w:p>
                    <w:p w:rsidR="0088043C" w:rsidRDefault="0088043C"/>
                  </w:txbxContent>
                </v:textbox>
              </v:shape>
            </w:pict>
          </mc:Fallback>
        </mc:AlternateContent>
      </w:r>
    </w:p>
    <w:p w:rsidR="0088043C" w:rsidRDefault="00622AC7">
      <w:pPr>
        <w:rPr>
          <w:rFonts w:ascii="Arial" w:hAnsi="Arial" w:cs="Arial"/>
          <w:sz w:val="22"/>
        </w:rPr>
      </w:pPr>
      <w:r w:rsidRPr="00622AC7">
        <w:rPr>
          <w:rFonts w:ascii="Arial" w:hAnsi="Arial" w:cs="Arial"/>
          <w:sz w:val="22"/>
        </w:rPr>
        <w:t xml:space="preserve">Im Dezember 2018 haben die verschiedenen </w:t>
      </w:r>
      <w:proofErr w:type="spellStart"/>
      <w:r w:rsidRPr="00622AC7">
        <w:rPr>
          <w:rFonts w:ascii="Arial" w:hAnsi="Arial" w:cs="Arial"/>
          <w:sz w:val="22"/>
        </w:rPr>
        <w:t>Schiessplätze</w:t>
      </w:r>
      <w:proofErr w:type="spellEnd"/>
      <w:r w:rsidRPr="00622AC7">
        <w:rPr>
          <w:rFonts w:ascii="Arial" w:hAnsi="Arial" w:cs="Arial"/>
          <w:sz w:val="22"/>
        </w:rPr>
        <w:t xml:space="preserve"> eine </w:t>
      </w:r>
      <w:r>
        <w:rPr>
          <w:rFonts w:ascii="Arial" w:hAnsi="Arial" w:cs="Arial"/>
          <w:sz w:val="22"/>
        </w:rPr>
        <w:t xml:space="preserve">Befragung über das Schussgeld durchgeführt. Es ist für uns nachvollziehbar, dass durch die Erneuerungen der Trefferanzeigen und </w:t>
      </w:r>
    </w:p>
    <w:p w:rsidR="0088043C" w:rsidRDefault="0088043C">
      <w:pPr>
        <w:rPr>
          <w:rFonts w:ascii="Arial" w:hAnsi="Arial" w:cs="Arial"/>
          <w:sz w:val="22"/>
        </w:rPr>
      </w:pPr>
    </w:p>
    <w:p w:rsidR="00653664" w:rsidRDefault="0088043C" w:rsidP="008A2E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Dezember 2018 haben die </w:t>
      </w:r>
      <w:r w:rsidR="00E10595">
        <w:rPr>
          <w:rFonts w:ascii="Arial" w:hAnsi="Arial" w:cs="Arial"/>
          <w:sz w:val="22"/>
        </w:rPr>
        <w:t xml:space="preserve">Sektionen der </w:t>
      </w:r>
      <w:r>
        <w:rPr>
          <w:rFonts w:ascii="Arial" w:hAnsi="Arial" w:cs="Arial"/>
          <w:sz w:val="22"/>
        </w:rPr>
        <w:t xml:space="preserve">verschiedenen </w:t>
      </w:r>
      <w:proofErr w:type="spellStart"/>
      <w:r>
        <w:rPr>
          <w:rFonts w:ascii="Arial" w:hAnsi="Arial" w:cs="Arial"/>
          <w:sz w:val="22"/>
        </w:rPr>
        <w:t>Schiessplätze</w:t>
      </w:r>
      <w:proofErr w:type="spellEnd"/>
      <w:r>
        <w:rPr>
          <w:rFonts w:ascii="Arial" w:hAnsi="Arial" w:cs="Arial"/>
          <w:sz w:val="22"/>
        </w:rPr>
        <w:t xml:space="preserve"> eine Befragung über das künftige Schussgeld durchgeführt. Für die KSG Nidwalden ist es nachvollziehbar und </w:t>
      </w:r>
      <w:r w:rsidR="00B71221">
        <w:rPr>
          <w:rFonts w:ascii="Arial" w:hAnsi="Arial" w:cs="Arial"/>
          <w:sz w:val="22"/>
        </w:rPr>
        <w:t xml:space="preserve">es </w:t>
      </w:r>
      <w:r>
        <w:rPr>
          <w:rFonts w:ascii="Arial" w:hAnsi="Arial" w:cs="Arial"/>
          <w:sz w:val="22"/>
        </w:rPr>
        <w:t xml:space="preserve">konnte aufgezeigt werden, dass durch die Erneuerungen der Trefferanzeigen und der Einbau künstlicher Kugelfangsysteme mehr </w:t>
      </w:r>
      <w:r w:rsidR="00E10595">
        <w:rPr>
          <w:rFonts w:ascii="Arial" w:hAnsi="Arial" w:cs="Arial"/>
          <w:sz w:val="22"/>
        </w:rPr>
        <w:t>Mehra</w:t>
      </w:r>
      <w:r>
        <w:rPr>
          <w:rFonts w:ascii="Arial" w:hAnsi="Arial" w:cs="Arial"/>
          <w:sz w:val="22"/>
        </w:rPr>
        <w:t>ufwand entsteht</w:t>
      </w:r>
      <w:r w:rsidR="00622AC7">
        <w:rPr>
          <w:rFonts w:ascii="Arial" w:hAnsi="Arial" w:cs="Arial"/>
          <w:sz w:val="22"/>
        </w:rPr>
        <w:t xml:space="preserve">. Diese Mehrkosten müssen wir über die Stichkosten weitergeben. Seit 2006 wurden die Stichkosten nur einmal angepasst. Dies, weil die Abgaben an den SSV </w:t>
      </w:r>
      <w:r w:rsidR="00C83839">
        <w:rPr>
          <w:rFonts w:ascii="Arial" w:hAnsi="Arial" w:cs="Arial"/>
          <w:sz w:val="22"/>
        </w:rPr>
        <w:t>erhöht</w:t>
      </w:r>
      <w:r w:rsidR="00622AC7">
        <w:rPr>
          <w:rFonts w:ascii="Arial" w:hAnsi="Arial" w:cs="Arial"/>
          <w:sz w:val="22"/>
        </w:rPr>
        <w:t xml:space="preserve"> worden sind. Vielen Dank für Euer Verständnis.</w:t>
      </w:r>
    </w:p>
    <w:p w:rsidR="00622AC7" w:rsidRPr="00622AC7" w:rsidRDefault="00622AC7">
      <w:pPr>
        <w:rPr>
          <w:rFonts w:ascii="Arial" w:hAnsi="Arial" w:cs="Arial"/>
          <w:sz w:val="22"/>
        </w:rPr>
      </w:pPr>
    </w:p>
    <w:p w:rsidR="00653664" w:rsidRPr="0061074D" w:rsidRDefault="00D10002" w:rsidP="0061074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  <w:u w:val="single"/>
        </w:rPr>
        <w:t>Vorrunde</w:t>
      </w:r>
      <w:r w:rsidR="0061074D">
        <w:rPr>
          <w:rFonts w:ascii="Arial" w:hAnsi="Arial" w:cs="Arial"/>
          <w:sz w:val="22"/>
          <w:u w:val="single"/>
        </w:rPr>
        <w:t xml:space="preserve"> </w:t>
      </w:r>
      <w:r w:rsidR="00197070">
        <w:rPr>
          <w:rFonts w:ascii="Arial" w:hAnsi="Arial" w:cs="Arial"/>
          <w:sz w:val="22"/>
          <w:u w:val="single"/>
        </w:rPr>
        <w:t>/</w:t>
      </w:r>
      <w:r w:rsidR="0061074D">
        <w:rPr>
          <w:rFonts w:ascii="Arial" w:hAnsi="Arial" w:cs="Arial"/>
          <w:sz w:val="22"/>
          <w:u w:val="single"/>
        </w:rPr>
        <w:t xml:space="preserve"> EWS</w:t>
      </w:r>
      <w:r w:rsidR="00BA5A8E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b/>
          <w:sz w:val="22"/>
        </w:rPr>
        <w:t xml:space="preserve">Samstag,  </w:t>
      </w:r>
      <w:r w:rsidR="00EB5CFB">
        <w:rPr>
          <w:rFonts w:ascii="Arial" w:hAnsi="Arial" w:cs="Arial"/>
          <w:b/>
          <w:sz w:val="22"/>
        </w:rPr>
        <w:t>0</w:t>
      </w:r>
      <w:r w:rsidR="002A305F">
        <w:rPr>
          <w:rFonts w:ascii="Arial" w:hAnsi="Arial" w:cs="Arial"/>
          <w:b/>
          <w:sz w:val="22"/>
        </w:rPr>
        <w:t>4</w:t>
      </w:r>
      <w:r w:rsidRPr="0061074D">
        <w:rPr>
          <w:rFonts w:ascii="Arial" w:hAnsi="Arial" w:cs="Arial"/>
          <w:b/>
          <w:sz w:val="22"/>
        </w:rPr>
        <w:t>. Mai  201</w:t>
      </w:r>
      <w:r w:rsidR="002A305F">
        <w:rPr>
          <w:rFonts w:ascii="Arial" w:hAnsi="Arial" w:cs="Arial"/>
          <w:b/>
          <w:sz w:val="22"/>
        </w:rPr>
        <w:t>9</w:t>
      </w:r>
    </w:p>
    <w:p w:rsidR="00653664" w:rsidRPr="0061074D" w:rsidRDefault="00D1000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>Feld A</w:t>
      </w:r>
      <w:r w:rsid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="0061074D" w:rsidRPr="0061074D">
        <w:rPr>
          <w:rFonts w:ascii="Arial" w:hAnsi="Arial" w:cs="Arial"/>
          <w:sz w:val="22"/>
        </w:rPr>
        <w:t>08.00</w:t>
      </w:r>
      <w:r w:rsidRPr="0061074D">
        <w:rPr>
          <w:rFonts w:ascii="Arial" w:hAnsi="Arial" w:cs="Arial"/>
          <w:sz w:val="22"/>
        </w:rPr>
        <w:t xml:space="preserve"> – 11.50 Uhr</w:t>
      </w:r>
      <w:r w:rsidRPr="0061074D">
        <w:rPr>
          <w:rFonts w:ascii="Arial" w:hAnsi="Arial" w:cs="Arial"/>
          <w:sz w:val="22"/>
        </w:rPr>
        <w:tab/>
        <w:t>in Buochs - Ennetbürgen</w:t>
      </w:r>
    </w:p>
    <w:p w:rsidR="00653664" w:rsidRDefault="00D1000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  <w:t>Feld D</w:t>
      </w:r>
      <w:r w:rsid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 xml:space="preserve">08.00 – </w:t>
      </w:r>
      <w:r w:rsidR="0061074D" w:rsidRPr="0061074D">
        <w:rPr>
          <w:rFonts w:ascii="Arial" w:hAnsi="Arial" w:cs="Arial"/>
          <w:sz w:val="22"/>
        </w:rPr>
        <w:t>11.50</w:t>
      </w:r>
      <w:r w:rsidRPr="0061074D">
        <w:rPr>
          <w:rFonts w:ascii="Arial" w:hAnsi="Arial" w:cs="Arial"/>
          <w:sz w:val="22"/>
        </w:rPr>
        <w:t xml:space="preserve"> Uhr</w:t>
      </w:r>
      <w:r w:rsidRPr="0061074D">
        <w:rPr>
          <w:rFonts w:ascii="Arial" w:hAnsi="Arial" w:cs="Arial"/>
          <w:sz w:val="22"/>
        </w:rPr>
        <w:tab/>
        <w:t xml:space="preserve">in Buochs </w:t>
      </w:r>
      <w:r w:rsidR="00E66FBD">
        <w:rPr>
          <w:rFonts w:ascii="Arial" w:hAnsi="Arial" w:cs="Arial"/>
          <w:sz w:val="22"/>
        </w:rPr>
        <w:t xml:space="preserve">- </w:t>
      </w:r>
      <w:r w:rsidRPr="0061074D">
        <w:rPr>
          <w:rFonts w:ascii="Arial" w:hAnsi="Arial" w:cs="Arial"/>
          <w:sz w:val="22"/>
        </w:rPr>
        <w:t>Ennetbürgen</w:t>
      </w:r>
    </w:p>
    <w:p w:rsidR="00EB5CFB" w:rsidRPr="0061074D" w:rsidRDefault="00EB5C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 xml:space="preserve">Feld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>08.00 – 11.50 Uhr</w:t>
      </w:r>
      <w:r w:rsidRPr="0061074D">
        <w:rPr>
          <w:rFonts w:ascii="Arial" w:hAnsi="Arial" w:cs="Arial"/>
          <w:sz w:val="22"/>
        </w:rPr>
        <w:tab/>
        <w:t>in Buochs - Ennetbürgen</w:t>
      </w:r>
    </w:p>
    <w:p w:rsidR="00653664" w:rsidRPr="0061074D" w:rsidRDefault="00D1000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  <w:t>Einzelschützen</w:t>
      </w:r>
      <w:r w:rsidR="0061074D">
        <w:rPr>
          <w:rFonts w:ascii="Arial" w:hAnsi="Arial" w:cs="Arial"/>
          <w:sz w:val="22"/>
        </w:rPr>
        <w:tab/>
        <w:t>0</w:t>
      </w:r>
      <w:r w:rsidR="0061074D" w:rsidRPr="0061074D">
        <w:rPr>
          <w:rFonts w:ascii="Arial" w:hAnsi="Arial" w:cs="Arial"/>
          <w:sz w:val="22"/>
        </w:rPr>
        <w:t>8.00</w:t>
      </w:r>
      <w:r w:rsidRPr="0061074D">
        <w:rPr>
          <w:rFonts w:ascii="Arial" w:hAnsi="Arial" w:cs="Arial"/>
          <w:sz w:val="22"/>
        </w:rPr>
        <w:t xml:space="preserve"> – 11.50 Uhr</w:t>
      </w:r>
      <w:r w:rsidRPr="0061074D">
        <w:rPr>
          <w:rFonts w:ascii="Arial" w:hAnsi="Arial" w:cs="Arial"/>
          <w:sz w:val="22"/>
        </w:rPr>
        <w:tab/>
      </w:r>
      <w:r w:rsidR="0061074D">
        <w:rPr>
          <w:rFonts w:ascii="Arial" w:hAnsi="Arial" w:cs="Arial"/>
          <w:sz w:val="22"/>
        </w:rPr>
        <w:t>i</w:t>
      </w:r>
      <w:r w:rsidRPr="0061074D">
        <w:rPr>
          <w:rFonts w:ascii="Arial" w:hAnsi="Arial" w:cs="Arial"/>
          <w:sz w:val="22"/>
        </w:rPr>
        <w:t>n Buochs - Ennetbürgen</w:t>
      </w:r>
    </w:p>
    <w:p w:rsidR="00653664" w:rsidRPr="0061074D" w:rsidRDefault="00D1000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  <w:t>Standblattausgabe ab         07.30 Uhr</w:t>
      </w:r>
    </w:p>
    <w:p w:rsidR="00653664" w:rsidRPr="0061074D" w:rsidRDefault="00653664">
      <w:pPr>
        <w:rPr>
          <w:rFonts w:ascii="Arial" w:hAnsi="Arial" w:cs="Arial"/>
          <w:sz w:val="22"/>
          <w:u w:val="single"/>
        </w:rPr>
      </w:pPr>
    </w:p>
    <w:p w:rsidR="00653664" w:rsidRDefault="00D10002">
      <w:pPr>
        <w:rPr>
          <w:rFonts w:ascii="Arial" w:hAnsi="Arial" w:cs="Arial"/>
          <w:b/>
          <w:sz w:val="22"/>
        </w:rPr>
      </w:pPr>
      <w:r w:rsidRPr="0061074D">
        <w:rPr>
          <w:rFonts w:ascii="Arial" w:hAnsi="Arial" w:cs="Arial"/>
          <w:sz w:val="22"/>
          <w:u w:val="single"/>
        </w:rPr>
        <w:t xml:space="preserve">2. </w:t>
      </w:r>
      <w:r w:rsidR="002A305F">
        <w:rPr>
          <w:rFonts w:ascii="Arial" w:hAnsi="Arial" w:cs="Arial"/>
          <w:sz w:val="22"/>
          <w:u w:val="single"/>
        </w:rPr>
        <w:t xml:space="preserve">+ 3 . </w:t>
      </w:r>
      <w:r w:rsidR="006C14BB">
        <w:rPr>
          <w:rFonts w:ascii="Arial" w:hAnsi="Arial" w:cs="Arial"/>
          <w:sz w:val="22"/>
          <w:u w:val="single"/>
        </w:rPr>
        <w:t>R</w:t>
      </w:r>
      <w:r w:rsidRPr="0061074D">
        <w:rPr>
          <w:rFonts w:ascii="Arial" w:hAnsi="Arial" w:cs="Arial"/>
          <w:sz w:val="22"/>
          <w:u w:val="single"/>
        </w:rPr>
        <w:t>unde</w:t>
      </w:r>
      <w:r w:rsidR="006C14BB">
        <w:rPr>
          <w:rFonts w:ascii="Arial" w:hAnsi="Arial" w:cs="Arial"/>
          <w:sz w:val="22"/>
          <w:u w:val="single"/>
        </w:rPr>
        <w:t>/ Final</w:t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b/>
          <w:sz w:val="22"/>
        </w:rPr>
        <w:t xml:space="preserve">Samstag, </w:t>
      </w:r>
      <w:r w:rsidR="002A305F">
        <w:rPr>
          <w:rFonts w:ascii="Arial" w:hAnsi="Arial" w:cs="Arial"/>
          <w:b/>
          <w:sz w:val="22"/>
        </w:rPr>
        <w:t>18</w:t>
      </w:r>
      <w:r w:rsidRPr="0061074D">
        <w:rPr>
          <w:rFonts w:ascii="Arial" w:hAnsi="Arial" w:cs="Arial"/>
          <w:b/>
          <w:sz w:val="22"/>
        </w:rPr>
        <w:t>. Mai  201</w:t>
      </w:r>
      <w:r w:rsidR="002A305F">
        <w:rPr>
          <w:rFonts w:ascii="Arial" w:hAnsi="Arial" w:cs="Arial"/>
          <w:b/>
          <w:sz w:val="22"/>
        </w:rPr>
        <w:t>9</w:t>
      </w:r>
    </w:p>
    <w:p w:rsidR="006C14BB" w:rsidRPr="00FF0512" w:rsidRDefault="006C14BB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14BB">
        <w:rPr>
          <w:rFonts w:ascii="Arial" w:hAnsi="Arial" w:cs="Arial"/>
          <w:sz w:val="22"/>
        </w:rPr>
        <w:t>Feld A</w:t>
      </w:r>
      <w:r w:rsidRPr="006C14BB">
        <w:rPr>
          <w:rFonts w:ascii="Arial" w:hAnsi="Arial" w:cs="Arial"/>
          <w:sz w:val="22"/>
        </w:rPr>
        <w:tab/>
      </w:r>
      <w:r w:rsidR="00622AC7">
        <w:rPr>
          <w:rFonts w:ascii="Arial" w:hAnsi="Arial" w:cs="Arial"/>
          <w:sz w:val="22"/>
        </w:rPr>
        <w:t>(nur 3. Runde)11.15 - 11.45 Uhr</w:t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</w:r>
      <w:r w:rsidR="00622AC7" w:rsidRPr="00622AC7">
        <w:rPr>
          <w:rFonts w:ascii="Arial" w:hAnsi="Arial" w:cs="Arial"/>
          <w:sz w:val="22"/>
        </w:rPr>
        <w:t>In Beckenried</w:t>
      </w:r>
    </w:p>
    <w:p w:rsidR="00653664" w:rsidRPr="006C14BB" w:rsidRDefault="00D10002">
      <w:pPr>
        <w:rPr>
          <w:rFonts w:ascii="Arial" w:hAnsi="Arial" w:cs="Arial"/>
          <w:sz w:val="22"/>
        </w:rPr>
      </w:pP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  <w:t>Feld D</w:t>
      </w:r>
      <w:r w:rsidR="0061074D" w:rsidRPr="006C14BB">
        <w:rPr>
          <w:rFonts w:ascii="Arial" w:hAnsi="Arial" w:cs="Arial"/>
          <w:sz w:val="22"/>
        </w:rPr>
        <w:tab/>
      </w:r>
      <w:r w:rsidR="0061074D" w:rsidRPr="006C14BB">
        <w:rPr>
          <w:rFonts w:ascii="Arial" w:hAnsi="Arial" w:cs="Arial"/>
          <w:sz w:val="22"/>
        </w:rPr>
        <w:tab/>
      </w:r>
      <w:r w:rsidR="0061074D"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>08.00</w:t>
      </w:r>
      <w:r w:rsidR="006C14BB">
        <w:rPr>
          <w:rFonts w:ascii="Arial" w:hAnsi="Arial" w:cs="Arial"/>
          <w:sz w:val="22"/>
        </w:rPr>
        <w:t xml:space="preserve"> -</w:t>
      </w:r>
      <w:r w:rsidR="0061074D" w:rsidRPr="006C14BB">
        <w:rPr>
          <w:rFonts w:ascii="Arial" w:hAnsi="Arial" w:cs="Arial"/>
          <w:sz w:val="22"/>
        </w:rPr>
        <w:t xml:space="preserve"> </w:t>
      </w:r>
      <w:r w:rsidRPr="006C14BB">
        <w:rPr>
          <w:rFonts w:ascii="Arial" w:hAnsi="Arial" w:cs="Arial"/>
          <w:sz w:val="22"/>
        </w:rPr>
        <w:t>10.</w:t>
      </w:r>
      <w:r w:rsidR="0080745A" w:rsidRPr="006C14BB">
        <w:rPr>
          <w:rFonts w:ascii="Arial" w:hAnsi="Arial" w:cs="Arial"/>
          <w:sz w:val="22"/>
        </w:rPr>
        <w:t>30</w:t>
      </w:r>
      <w:r w:rsidRPr="006C14BB">
        <w:rPr>
          <w:rFonts w:ascii="Arial" w:hAnsi="Arial" w:cs="Arial"/>
          <w:sz w:val="22"/>
        </w:rPr>
        <w:t xml:space="preserve"> Uhr</w:t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  <w:t xml:space="preserve">in </w:t>
      </w:r>
      <w:r w:rsidR="002A305F" w:rsidRPr="006C14BB">
        <w:rPr>
          <w:rFonts w:ascii="Arial" w:hAnsi="Arial" w:cs="Arial"/>
          <w:sz w:val="22"/>
        </w:rPr>
        <w:t>Beckenried</w:t>
      </w:r>
    </w:p>
    <w:p w:rsidR="00EB5CFB" w:rsidRPr="006C14BB" w:rsidRDefault="00EB5CFB">
      <w:pPr>
        <w:rPr>
          <w:rFonts w:ascii="Arial" w:hAnsi="Arial" w:cs="Arial"/>
          <w:sz w:val="22"/>
        </w:rPr>
      </w:pP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  <w:t>Feld E</w:t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  <w:t>08.00</w:t>
      </w:r>
      <w:r w:rsidR="006C14BB">
        <w:rPr>
          <w:rFonts w:ascii="Arial" w:hAnsi="Arial" w:cs="Arial"/>
          <w:sz w:val="22"/>
        </w:rPr>
        <w:t xml:space="preserve"> -</w:t>
      </w:r>
      <w:r w:rsidRPr="006C14BB">
        <w:rPr>
          <w:rFonts w:ascii="Arial" w:hAnsi="Arial" w:cs="Arial"/>
          <w:sz w:val="22"/>
        </w:rPr>
        <w:t xml:space="preserve"> 10.</w:t>
      </w:r>
      <w:r w:rsidR="0080745A" w:rsidRPr="006C14BB">
        <w:rPr>
          <w:rFonts w:ascii="Arial" w:hAnsi="Arial" w:cs="Arial"/>
          <w:sz w:val="22"/>
        </w:rPr>
        <w:t>30</w:t>
      </w:r>
      <w:r w:rsidRPr="006C14BB">
        <w:rPr>
          <w:rFonts w:ascii="Arial" w:hAnsi="Arial" w:cs="Arial"/>
          <w:sz w:val="22"/>
        </w:rPr>
        <w:t xml:space="preserve"> Uhr</w:t>
      </w:r>
      <w:r w:rsidRPr="006C14BB">
        <w:rPr>
          <w:rFonts w:ascii="Arial" w:hAnsi="Arial" w:cs="Arial"/>
          <w:sz w:val="22"/>
        </w:rPr>
        <w:tab/>
      </w:r>
      <w:r w:rsidRPr="006C14BB">
        <w:rPr>
          <w:rFonts w:ascii="Arial" w:hAnsi="Arial" w:cs="Arial"/>
          <w:sz w:val="22"/>
        </w:rPr>
        <w:tab/>
      </w:r>
      <w:r w:rsidR="002A305F" w:rsidRPr="006C14BB">
        <w:rPr>
          <w:rFonts w:ascii="Arial" w:hAnsi="Arial" w:cs="Arial"/>
          <w:sz w:val="22"/>
        </w:rPr>
        <w:t>in Beckenried</w:t>
      </w:r>
    </w:p>
    <w:p w:rsidR="002A305F" w:rsidRDefault="00D1000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</w:p>
    <w:p w:rsidR="00653664" w:rsidRDefault="00D10002">
      <w:pPr>
        <w:jc w:val="both"/>
        <w:rPr>
          <w:rFonts w:ascii="Arial" w:hAnsi="Arial" w:cs="Arial"/>
          <w:b/>
          <w:sz w:val="22"/>
          <w:u w:val="single"/>
        </w:rPr>
      </w:pPr>
      <w:r w:rsidRPr="0061074D">
        <w:rPr>
          <w:rFonts w:ascii="Arial" w:hAnsi="Arial" w:cs="Arial"/>
          <w:b/>
          <w:sz w:val="22"/>
          <w:u w:val="single"/>
        </w:rPr>
        <w:t>Allgemeines</w:t>
      </w:r>
    </w:p>
    <w:p w:rsidR="00BA5A8E" w:rsidRPr="0061074D" w:rsidRDefault="00BA5A8E">
      <w:pPr>
        <w:jc w:val="both"/>
        <w:rPr>
          <w:rFonts w:ascii="Arial" w:hAnsi="Arial" w:cs="Arial"/>
          <w:b/>
          <w:sz w:val="22"/>
          <w:u w:val="single"/>
        </w:rPr>
      </w:pPr>
    </w:p>
    <w:p w:rsidR="00653664" w:rsidRPr="0061074D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Anmeldeschluss beim Einzelwettschiessen ist ½ Stunde vor Schiessende.</w:t>
      </w:r>
    </w:p>
    <w:p w:rsidR="00653664" w:rsidRPr="0061074D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Teilnahmeberechtigt sind </w:t>
      </w:r>
      <w:r w:rsidRPr="00C55675">
        <w:rPr>
          <w:rFonts w:ascii="Arial" w:hAnsi="Arial" w:cs="Arial"/>
          <w:sz w:val="22"/>
          <w:u w:val="single"/>
        </w:rPr>
        <w:t>nur lizenzierte</w:t>
      </w:r>
      <w:r w:rsidRPr="0061074D">
        <w:rPr>
          <w:rFonts w:ascii="Arial" w:hAnsi="Arial" w:cs="Arial"/>
          <w:sz w:val="22"/>
        </w:rPr>
        <w:t xml:space="preserve"> Mitglieder einer 300m Sektion von Nidwalden.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Default="00D10002">
      <w:pPr>
        <w:jc w:val="both"/>
        <w:rPr>
          <w:sz w:val="22"/>
        </w:rPr>
      </w:pPr>
      <w:r w:rsidRPr="0061074D">
        <w:rPr>
          <w:rFonts w:ascii="Arial" w:hAnsi="Arial" w:cs="Arial"/>
          <w:sz w:val="22"/>
        </w:rPr>
        <w:t xml:space="preserve">Die 1.Vorrunde ist mit dem Einzelwettschiessen verbunden. Das Schiessprogramm der 2. </w:t>
      </w:r>
      <w:r w:rsidR="00581217">
        <w:rPr>
          <w:rFonts w:ascii="Arial" w:hAnsi="Arial" w:cs="Arial"/>
          <w:sz w:val="22"/>
        </w:rPr>
        <w:t>u</w:t>
      </w:r>
      <w:r w:rsidRPr="0061074D">
        <w:rPr>
          <w:rFonts w:ascii="Arial" w:hAnsi="Arial" w:cs="Arial"/>
          <w:sz w:val="22"/>
        </w:rPr>
        <w:t>nd</w:t>
      </w:r>
      <w:r w:rsidR="00197070">
        <w:rPr>
          <w:rFonts w:ascii="Arial" w:hAnsi="Arial" w:cs="Arial"/>
          <w:sz w:val="22"/>
        </w:rPr>
        <w:t xml:space="preserve"> </w:t>
      </w:r>
      <w:r w:rsidRPr="0061074D">
        <w:rPr>
          <w:rFonts w:ascii="Arial" w:hAnsi="Arial" w:cs="Arial"/>
          <w:sz w:val="22"/>
        </w:rPr>
        <w:t xml:space="preserve">3.Runde </w:t>
      </w:r>
      <w:r w:rsidR="0038221E">
        <w:rPr>
          <w:rFonts w:ascii="Arial" w:hAnsi="Arial" w:cs="Arial"/>
          <w:sz w:val="22"/>
        </w:rPr>
        <w:t>ist</w:t>
      </w:r>
      <w:r w:rsidRPr="0061074D">
        <w:rPr>
          <w:rFonts w:ascii="Arial" w:hAnsi="Arial" w:cs="Arial"/>
          <w:sz w:val="22"/>
        </w:rPr>
        <w:t xml:space="preserve"> gleich wie beim EWS. Zur Teilnahme am Wettkampf in der 1.Runde ist jede Sektion mit einer beliebigen Anzahl Gruppen berechtigt. Je 5 Schützen einer Sektion bilden eine Gruppe, entweder im Feld </w:t>
      </w:r>
      <w:r w:rsidR="00FE27A5" w:rsidRPr="0061074D">
        <w:rPr>
          <w:rFonts w:ascii="Arial" w:hAnsi="Arial" w:cs="Arial"/>
          <w:sz w:val="22"/>
        </w:rPr>
        <w:t>A,</w:t>
      </w:r>
      <w:r w:rsidR="00FE27A5">
        <w:rPr>
          <w:rFonts w:ascii="Arial" w:hAnsi="Arial" w:cs="Arial"/>
          <w:sz w:val="22"/>
        </w:rPr>
        <w:t xml:space="preserve"> D </w:t>
      </w:r>
      <w:r w:rsidRPr="0061074D">
        <w:rPr>
          <w:rFonts w:ascii="Arial" w:hAnsi="Arial" w:cs="Arial"/>
          <w:sz w:val="22"/>
        </w:rPr>
        <w:t xml:space="preserve">oder </w:t>
      </w:r>
      <w:r w:rsidR="00FE27A5">
        <w:rPr>
          <w:rFonts w:ascii="Arial" w:hAnsi="Arial" w:cs="Arial"/>
          <w:sz w:val="22"/>
        </w:rPr>
        <w:t>E</w:t>
      </w:r>
      <w:r w:rsidRPr="0061074D">
        <w:rPr>
          <w:rFonts w:ascii="Arial" w:hAnsi="Arial" w:cs="Arial"/>
          <w:sz w:val="22"/>
        </w:rPr>
        <w:t>.</w:t>
      </w:r>
    </w:p>
    <w:p w:rsidR="00C424BB" w:rsidRDefault="00C424BB">
      <w:pPr>
        <w:jc w:val="both"/>
        <w:rPr>
          <w:rFonts w:ascii="Arial" w:hAnsi="Arial" w:cs="Arial"/>
          <w:b/>
          <w:sz w:val="22"/>
          <w:u w:val="single"/>
        </w:rPr>
      </w:pPr>
    </w:p>
    <w:p w:rsidR="00653664" w:rsidRDefault="00D10002">
      <w:pPr>
        <w:jc w:val="both"/>
        <w:rPr>
          <w:rFonts w:ascii="Arial" w:hAnsi="Arial" w:cs="Arial"/>
          <w:b/>
          <w:sz w:val="22"/>
          <w:u w:val="single"/>
        </w:rPr>
      </w:pPr>
      <w:r w:rsidRPr="0061074D">
        <w:rPr>
          <w:rFonts w:ascii="Arial" w:hAnsi="Arial" w:cs="Arial"/>
          <w:b/>
          <w:sz w:val="22"/>
          <w:u w:val="single"/>
        </w:rPr>
        <w:t>Wettkampfreglement</w:t>
      </w:r>
    </w:p>
    <w:p w:rsidR="00BA5A8E" w:rsidRPr="0061074D" w:rsidRDefault="00BA5A8E">
      <w:pPr>
        <w:jc w:val="both"/>
        <w:rPr>
          <w:rFonts w:ascii="Arial" w:hAnsi="Arial" w:cs="Arial"/>
          <w:b/>
          <w:sz w:val="22"/>
        </w:rPr>
      </w:pPr>
    </w:p>
    <w:p w:rsidR="00653664" w:rsidRPr="0061074D" w:rsidRDefault="00D10002" w:rsidP="0061074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Mutationen werden nach Schiessbeginn </w:t>
      </w:r>
      <w:r w:rsidR="00581217">
        <w:rPr>
          <w:rFonts w:ascii="Arial" w:hAnsi="Arial" w:cs="Arial"/>
          <w:sz w:val="22"/>
        </w:rPr>
        <w:t xml:space="preserve">der jeweiligen Gruppe </w:t>
      </w:r>
      <w:r w:rsidRPr="0061074D">
        <w:rPr>
          <w:rFonts w:ascii="Arial" w:hAnsi="Arial" w:cs="Arial"/>
          <w:sz w:val="22"/>
        </w:rPr>
        <w:t>keine mehr angenommen.</w:t>
      </w:r>
    </w:p>
    <w:p w:rsidR="00A666E4" w:rsidRDefault="00A666E4" w:rsidP="0061074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A666E4">
        <w:rPr>
          <w:rFonts w:ascii="Arial" w:hAnsi="Arial" w:cs="Arial"/>
          <w:sz w:val="22"/>
        </w:rPr>
        <w:t>Die Scheiben werden gemäss Anmeldungen</w:t>
      </w:r>
      <w:r w:rsidR="00581217">
        <w:rPr>
          <w:rFonts w:ascii="Arial" w:hAnsi="Arial" w:cs="Arial"/>
          <w:sz w:val="22"/>
        </w:rPr>
        <w:t xml:space="preserve"> </w:t>
      </w:r>
      <w:r w:rsidRPr="00A666E4">
        <w:rPr>
          <w:rFonts w:ascii="Arial" w:hAnsi="Arial" w:cs="Arial"/>
          <w:sz w:val="22"/>
        </w:rPr>
        <w:t xml:space="preserve">für die </w:t>
      </w:r>
      <w:r w:rsidR="003150EC">
        <w:rPr>
          <w:rFonts w:ascii="Arial" w:hAnsi="Arial" w:cs="Arial"/>
          <w:sz w:val="22"/>
        </w:rPr>
        <w:t>Vereine</w:t>
      </w:r>
      <w:r w:rsidRPr="00A666E4">
        <w:rPr>
          <w:rFonts w:ascii="Arial" w:hAnsi="Arial" w:cs="Arial"/>
          <w:sz w:val="22"/>
        </w:rPr>
        <w:t xml:space="preserve"> reserviert</w:t>
      </w:r>
      <w:r w:rsidR="0038221E">
        <w:rPr>
          <w:rFonts w:ascii="Arial" w:hAnsi="Arial" w:cs="Arial"/>
          <w:sz w:val="22"/>
        </w:rPr>
        <w:t>.</w:t>
      </w:r>
      <w:r w:rsidR="00D10002" w:rsidRPr="00A666E4">
        <w:rPr>
          <w:rFonts w:ascii="Arial" w:hAnsi="Arial" w:cs="Arial"/>
          <w:sz w:val="22"/>
        </w:rPr>
        <w:t xml:space="preserve"> Die Reihenfolge innerhalb der Gruppe bestimmt der Gruppenchef.</w:t>
      </w:r>
    </w:p>
    <w:p w:rsidR="00C424BB" w:rsidRPr="00622AC7" w:rsidRDefault="00D10002" w:rsidP="005C238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u w:val="single"/>
        </w:rPr>
      </w:pPr>
      <w:r w:rsidRPr="00622AC7">
        <w:rPr>
          <w:rFonts w:ascii="Arial" w:hAnsi="Arial" w:cs="Arial"/>
          <w:sz w:val="22"/>
        </w:rPr>
        <w:t>Es darf keine Matchmunition verschossen werden.</w:t>
      </w:r>
    </w:p>
    <w:p w:rsidR="00C424BB" w:rsidRDefault="00C424BB">
      <w:pPr>
        <w:jc w:val="both"/>
        <w:rPr>
          <w:rFonts w:ascii="Arial" w:hAnsi="Arial" w:cs="Arial"/>
          <w:b/>
          <w:sz w:val="22"/>
          <w:u w:val="single"/>
        </w:rPr>
      </w:pPr>
    </w:p>
    <w:p w:rsidR="00653664" w:rsidRPr="0061074D" w:rsidRDefault="00D10002">
      <w:pPr>
        <w:jc w:val="both"/>
        <w:rPr>
          <w:rFonts w:ascii="Arial" w:hAnsi="Arial" w:cs="Arial"/>
          <w:b/>
          <w:sz w:val="22"/>
        </w:rPr>
      </w:pPr>
      <w:r w:rsidRPr="0061074D">
        <w:rPr>
          <w:rFonts w:ascii="Arial" w:hAnsi="Arial" w:cs="Arial"/>
          <w:b/>
          <w:sz w:val="22"/>
          <w:u w:val="single"/>
        </w:rPr>
        <w:t>Gruppenrangierung nach der 1.Vorrunde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Für die 2. und 3. Runde qualifizieren sich:</w:t>
      </w:r>
    </w:p>
    <w:p w:rsidR="006C14BB" w:rsidRDefault="006C14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Feld A </w:t>
      </w:r>
      <w:r w:rsidR="00550BD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6 Gruppen (wenn 6</w:t>
      </w:r>
      <w:r w:rsidR="00550BD6">
        <w:rPr>
          <w:rFonts w:ascii="Arial" w:hAnsi="Arial" w:cs="Arial"/>
          <w:sz w:val="22"/>
        </w:rPr>
        <w:t xml:space="preserve"> und</w:t>
      </w:r>
      <w:r>
        <w:rPr>
          <w:rFonts w:ascii="Arial" w:hAnsi="Arial" w:cs="Arial"/>
          <w:sz w:val="22"/>
        </w:rPr>
        <w:t xml:space="preserve"> mehr Gruppen am EWS teilnehmen)</w:t>
      </w:r>
    </w:p>
    <w:p w:rsidR="006C14BB" w:rsidRPr="006C14BB" w:rsidRDefault="006C14BB">
      <w:pPr>
        <w:jc w:val="both"/>
        <w:rPr>
          <w:rFonts w:ascii="Arial" w:hAnsi="Arial" w:cs="Arial"/>
          <w:sz w:val="22"/>
          <w:u w:val="single"/>
        </w:rPr>
      </w:pPr>
      <w:r w:rsidRPr="006C14BB">
        <w:rPr>
          <w:rFonts w:ascii="Arial" w:hAnsi="Arial" w:cs="Arial"/>
          <w:color w:val="FF0000"/>
          <w:sz w:val="22"/>
          <w:u w:val="single"/>
        </w:rPr>
        <w:t>Bei weniger als 6 Gruppen; wird nur die 3. Runde mit 4 Gruppen ausgetragen</w:t>
      </w:r>
    </w:p>
    <w:p w:rsidR="006C14BB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Feld D </w:t>
      </w:r>
      <w:r w:rsidR="00550BD6">
        <w:rPr>
          <w:rFonts w:ascii="Arial" w:hAnsi="Arial" w:cs="Arial"/>
          <w:sz w:val="22"/>
        </w:rPr>
        <w:t xml:space="preserve">  </w:t>
      </w:r>
      <w:r w:rsidR="00CF5AA8">
        <w:rPr>
          <w:rFonts w:ascii="Arial" w:hAnsi="Arial" w:cs="Arial"/>
          <w:sz w:val="22"/>
        </w:rPr>
        <w:t>8</w:t>
      </w:r>
      <w:r w:rsidR="00495670">
        <w:rPr>
          <w:rFonts w:ascii="Arial" w:hAnsi="Arial" w:cs="Arial"/>
          <w:sz w:val="22"/>
        </w:rPr>
        <w:t xml:space="preserve"> </w:t>
      </w:r>
      <w:r w:rsidRPr="0061074D">
        <w:rPr>
          <w:rFonts w:ascii="Arial" w:hAnsi="Arial" w:cs="Arial"/>
          <w:sz w:val="22"/>
        </w:rPr>
        <w:t>Gruppen</w:t>
      </w:r>
    </w:p>
    <w:p w:rsidR="00653664" w:rsidRDefault="00FE27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Feld E </w:t>
      </w:r>
      <w:r w:rsidR="00CF5AA8">
        <w:rPr>
          <w:rFonts w:ascii="Arial" w:hAnsi="Arial" w:cs="Arial"/>
          <w:sz w:val="22"/>
        </w:rPr>
        <w:t>1</w:t>
      </w:r>
      <w:r w:rsidR="006C14B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Gruppen</w:t>
      </w:r>
    </w:p>
    <w:p w:rsidR="002A305F" w:rsidRPr="0061074D" w:rsidRDefault="002A30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Nach der 2. Runde scheiden die </w:t>
      </w:r>
      <w:r w:rsidR="00CF5AA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letztplatzierten Gruppen aus.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Pr="0061074D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Für die Rangierung ist das Totalresultat aller Gruppenschützen </w:t>
      </w:r>
      <w:proofErr w:type="spellStart"/>
      <w:r w:rsidRPr="0061074D">
        <w:rPr>
          <w:rFonts w:ascii="Arial" w:hAnsi="Arial" w:cs="Arial"/>
          <w:sz w:val="22"/>
        </w:rPr>
        <w:t>massgebend</w:t>
      </w:r>
      <w:proofErr w:type="spellEnd"/>
      <w:r w:rsidRPr="0061074D">
        <w:rPr>
          <w:rFonts w:ascii="Arial" w:hAnsi="Arial" w:cs="Arial"/>
          <w:sz w:val="22"/>
        </w:rPr>
        <w:t>. Bei Punktegleichheit entscheiden die höheren Einzelresultate, dann die Tiefschüsse aller Einzelschützen.</w:t>
      </w:r>
    </w:p>
    <w:p w:rsidR="007052E7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Bei zu geringer Beteiligung behält sich der Kantonalschützenmeister vor, über eine Durchführung</w:t>
      </w:r>
      <w:r w:rsidR="00A666E4">
        <w:rPr>
          <w:rFonts w:ascii="Arial" w:hAnsi="Arial" w:cs="Arial"/>
          <w:sz w:val="22"/>
        </w:rPr>
        <w:t xml:space="preserve"> </w:t>
      </w:r>
      <w:r w:rsidRPr="0061074D">
        <w:rPr>
          <w:rFonts w:ascii="Arial" w:hAnsi="Arial" w:cs="Arial"/>
          <w:sz w:val="22"/>
        </w:rPr>
        <w:t>einer 2. und 3. Runde zu entscheiden.</w:t>
      </w:r>
    </w:p>
    <w:p w:rsidR="00653664" w:rsidRPr="0061074D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b/>
          <w:sz w:val="22"/>
          <w:u w:val="single"/>
        </w:rPr>
        <w:lastRenderedPageBreak/>
        <w:t>Gruppenrangierung nach den Kant. Vorrunden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Diese Gruppenrangliste wird aus dem </w:t>
      </w:r>
      <w:r w:rsidR="00C55675">
        <w:rPr>
          <w:rFonts w:ascii="Arial" w:hAnsi="Arial" w:cs="Arial"/>
          <w:sz w:val="22"/>
        </w:rPr>
        <w:t>Total</w:t>
      </w:r>
      <w:r w:rsidRPr="0061074D">
        <w:rPr>
          <w:rFonts w:ascii="Arial" w:hAnsi="Arial" w:cs="Arial"/>
          <w:sz w:val="22"/>
        </w:rPr>
        <w:t xml:space="preserve"> aller 3 Runden ermittelt. Bei Punkte- </w:t>
      </w:r>
      <w:r w:rsidR="00957821" w:rsidRPr="0061074D">
        <w:rPr>
          <w:rFonts w:ascii="Arial" w:hAnsi="Arial" w:cs="Arial"/>
          <w:sz w:val="22"/>
        </w:rPr>
        <w:t>Gleichheit</w:t>
      </w:r>
      <w:r w:rsidRPr="0061074D">
        <w:rPr>
          <w:rFonts w:ascii="Arial" w:hAnsi="Arial" w:cs="Arial"/>
          <w:sz w:val="22"/>
        </w:rPr>
        <w:t xml:space="preserve"> entscheiden das höhere Gruppenresultat vo</w:t>
      </w:r>
      <w:r w:rsidR="0038221E">
        <w:rPr>
          <w:rFonts w:ascii="Arial" w:hAnsi="Arial" w:cs="Arial"/>
          <w:sz w:val="22"/>
        </w:rPr>
        <w:t>n der</w:t>
      </w:r>
      <w:r w:rsidRPr="0061074D">
        <w:rPr>
          <w:rFonts w:ascii="Arial" w:hAnsi="Arial" w:cs="Arial"/>
          <w:sz w:val="22"/>
        </w:rPr>
        <w:t xml:space="preserve"> 3. </w:t>
      </w:r>
      <w:r w:rsidR="0038221E">
        <w:rPr>
          <w:rFonts w:ascii="Arial" w:hAnsi="Arial" w:cs="Arial"/>
          <w:sz w:val="22"/>
        </w:rPr>
        <w:t>Runde</w:t>
      </w:r>
      <w:r w:rsidRPr="0061074D">
        <w:rPr>
          <w:rFonts w:ascii="Arial" w:hAnsi="Arial" w:cs="Arial"/>
          <w:sz w:val="22"/>
        </w:rPr>
        <w:t>, hernach das vo</w:t>
      </w:r>
      <w:r w:rsidR="0038221E">
        <w:rPr>
          <w:rFonts w:ascii="Arial" w:hAnsi="Arial" w:cs="Arial"/>
          <w:sz w:val="22"/>
        </w:rPr>
        <w:t>n der</w:t>
      </w:r>
      <w:r w:rsidRPr="0061074D">
        <w:rPr>
          <w:rFonts w:ascii="Arial" w:hAnsi="Arial" w:cs="Arial"/>
          <w:sz w:val="22"/>
        </w:rPr>
        <w:t xml:space="preserve"> 2. </w:t>
      </w:r>
      <w:r w:rsidR="0038221E">
        <w:rPr>
          <w:rFonts w:ascii="Arial" w:hAnsi="Arial" w:cs="Arial"/>
          <w:sz w:val="22"/>
        </w:rPr>
        <w:t>Runde</w:t>
      </w:r>
      <w:r w:rsidRPr="0061074D">
        <w:rPr>
          <w:rFonts w:ascii="Arial" w:hAnsi="Arial" w:cs="Arial"/>
          <w:sz w:val="22"/>
        </w:rPr>
        <w:t>, dann das de</w:t>
      </w:r>
      <w:r w:rsidR="0038221E">
        <w:rPr>
          <w:rFonts w:ascii="Arial" w:hAnsi="Arial" w:cs="Arial"/>
          <w:sz w:val="22"/>
        </w:rPr>
        <w:t>r</w:t>
      </w:r>
      <w:r w:rsidRPr="0061074D">
        <w:rPr>
          <w:rFonts w:ascii="Arial" w:hAnsi="Arial" w:cs="Arial"/>
          <w:sz w:val="22"/>
        </w:rPr>
        <w:t xml:space="preserve"> 1. </w:t>
      </w:r>
      <w:r w:rsidR="0038221E">
        <w:rPr>
          <w:rFonts w:ascii="Arial" w:hAnsi="Arial" w:cs="Arial"/>
          <w:sz w:val="22"/>
        </w:rPr>
        <w:t>Runde</w:t>
      </w:r>
      <w:r w:rsidRPr="0061074D">
        <w:rPr>
          <w:rFonts w:ascii="Arial" w:hAnsi="Arial" w:cs="Arial"/>
          <w:sz w:val="22"/>
        </w:rPr>
        <w:t>. Bei Gleichheit ent</w:t>
      </w:r>
      <w:r w:rsidR="0038221E">
        <w:rPr>
          <w:rFonts w:ascii="Arial" w:hAnsi="Arial" w:cs="Arial"/>
          <w:sz w:val="22"/>
        </w:rPr>
        <w:t xml:space="preserve">scheiden die Einzelresultate von der </w:t>
      </w:r>
      <w:r w:rsidRPr="0061074D">
        <w:rPr>
          <w:rFonts w:ascii="Arial" w:hAnsi="Arial" w:cs="Arial"/>
          <w:sz w:val="22"/>
        </w:rPr>
        <w:t xml:space="preserve">3. dann 2. und 1. </w:t>
      </w:r>
      <w:r w:rsidR="0038221E">
        <w:rPr>
          <w:rFonts w:ascii="Arial" w:hAnsi="Arial" w:cs="Arial"/>
          <w:sz w:val="22"/>
        </w:rPr>
        <w:t>Runde.</w:t>
      </w:r>
    </w:p>
    <w:p w:rsidR="00B1771A" w:rsidRPr="0061074D" w:rsidRDefault="00B1771A">
      <w:pPr>
        <w:jc w:val="both"/>
        <w:rPr>
          <w:rFonts w:ascii="Arial" w:hAnsi="Arial" w:cs="Arial"/>
          <w:sz w:val="22"/>
        </w:rPr>
      </w:pPr>
    </w:p>
    <w:p w:rsidR="00496962" w:rsidRDefault="00D10002" w:rsidP="00496962">
      <w:pPr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Die besten Gruppen der kant</w:t>
      </w:r>
      <w:r w:rsidR="00A31CE5">
        <w:rPr>
          <w:rFonts w:ascii="Arial" w:hAnsi="Arial" w:cs="Arial"/>
          <w:sz w:val="22"/>
        </w:rPr>
        <w:t>onalen</w:t>
      </w:r>
      <w:r w:rsidRPr="0061074D">
        <w:rPr>
          <w:rFonts w:ascii="Arial" w:hAnsi="Arial" w:cs="Arial"/>
          <w:sz w:val="22"/>
        </w:rPr>
        <w:t xml:space="preserve"> Vorrunden</w:t>
      </w:r>
      <w:r w:rsidR="00A31CE5">
        <w:rPr>
          <w:rFonts w:ascii="Arial" w:hAnsi="Arial" w:cs="Arial"/>
          <w:sz w:val="22"/>
        </w:rPr>
        <w:t xml:space="preserve"> </w:t>
      </w:r>
      <w:r w:rsidRPr="0061074D">
        <w:rPr>
          <w:rFonts w:ascii="Arial" w:hAnsi="Arial" w:cs="Arial"/>
          <w:sz w:val="22"/>
        </w:rPr>
        <w:t>können an den Hauptrunden des SSV teilnehmen.</w:t>
      </w:r>
    </w:p>
    <w:p w:rsidR="001673FB" w:rsidRDefault="001673FB" w:rsidP="00496962">
      <w:pPr>
        <w:rPr>
          <w:rFonts w:ascii="Arial" w:hAnsi="Arial" w:cs="Arial"/>
          <w:sz w:val="22"/>
        </w:rPr>
      </w:pPr>
    </w:p>
    <w:p w:rsidR="00653664" w:rsidRDefault="00F2191B" w:rsidP="00F2191B">
      <w:pPr>
        <w:jc w:val="center"/>
        <w:rPr>
          <w:rFonts w:ascii="Arial" w:hAnsi="Arial" w:cs="Arial"/>
          <w:sz w:val="22"/>
          <w:u w:val="single"/>
        </w:rPr>
      </w:pPr>
      <w:r w:rsidRPr="00F2191B">
        <w:rPr>
          <w:rFonts w:ascii="Arial" w:hAnsi="Arial" w:cs="Arial"/>
          <w:b/>
          <w:sz w:val="22"/>
          <w:u w:val="single"/>
        </w:rPr>
        <w:t>Fe</w:t>
      </w:r>
      <w:r>
        <w:rPr>
          <w:rFonts w:ascii="Arial" w:hAnsi="Arial" w:cs="Arial"/>
          <w:b/>
          <w:sz w:val="22"/>
          <w:u w:val="single"/>
        </w:rPr>
        <w:t>ld A 3 Gruppen / Feld D 4 Gruppen / Feld E 6 Gruppen</w:t>
      </w:r>
    </w:p>
    <w:p w:rsidR="00F2191B" w:rsidRDefault="00F2191B" w:rsidP="00F2191B">
      <w:pPr>
        <w:jc w:val="center"/>
        <w:rPr>
          <w:rFonts w:ascii="Arial" w:hAnsi="Arial" w:cs="Arial"/>
          <w:sz w:val="22"/>
          <w:u w:val="single"/>
        </w:rPr>
      </w:pPr>
    </w:p>
    <w:p w:rsidR="00F2191B" w:rsidRPr="0061074D" w:rsidRDefault="00F2191B" w:rsidP="00F2191B">
      <w:pPr>
        <w:jc w:val="center"/>
        <w:rPr>
          <w:rFonts w:ascii="Arial" w:hAnsi="Arial" w:cs="Arial"/>
          <w:sz w:val="23"/>
        </w:rPr>
      </w:pPr>
    </w:p>
    <w:p w:rsidR="00E24865" w:rsidRPr="0061074D" w:rsidRDefault="00D10002" w:rsidP="00E24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center"/>
        <w:rPr>
          <w:rFonts w:ascii="Arial" w:hAnsi="Arial" w:cs="Arial"/>
          <w:b/>
          <w:sz w:val="22"/>
        </w:rPr>
      </w:pPr>
      <w:r w:rsidRPr="0061074D">
        <w:rPr>
          <w:rFonts w:ascii="Arial" w:hAnsi="Arial" w:cs="Arial"/>
          <w:b/>
          <w:sz w:val="22"/>
        </w:rPr>
        <w:t>EINZELWETTSCHIESSEN</w:t>
      </w:r>
    </w:p>
    <w:p w:rsidR="00397972" w:rsidRDefault="00397972" w:rsidP="00397972">
      <w:pPr>
        <w:pStyle w:val="Default"/>
      </w:pPr>
    </w:p>
    <w:p w:rsidR="00397972" w:rsidRDefault="00397972" w:rsidP="0039797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Reglement für d</w:t>
      </w:r>
      <w:r w:rsidR="00CF5AA8">
        <w:rPr>
          <w:b/>
          <w:bCs/>
          <w:sz w:val="32"/>
          <w:szCs w:val="32"/>
        </w:rPr>
        <w:t>as</w:t>
      </w:r>
      <w:r>
        <w:rPr>
          <w:b/>
          <w:bCs/>
          <w:sz w:val="32"/>
          <w:szCs w:val="32"/>
        </w:rPr>
        <w:t xml:space="preserve"> Einzelwettschiessen</w:t>
      </w:r>
      <w:r w:rsidR="00CF5AA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Gewehr 300m</w:t>
      </w:r>
    </w:p>
    <w:p w:rsidR="00397972" w:rsidRDefault="00397972" w:rsidP="003979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Ausgabe 2017 - Seite 1 Reg.-Nr. 3.60.01 d </w:t>
      </w:r>
    </w:p>
    <w:p w:rsidR="00CF5AA8" w:rsidRDefault="00CF5AA8" w:rsidP="00397972">
      <w:pPr>
        <w:pStyle w:val="Default"/>
        <w:rPr>
          <w:b/>
          <w:bCs/>
          <w:sz w:val="22"/>
          <w:szCs w:val="22"/>
        </w:rPr>
      </w:pPr>
    </w:p>
    <w:p w:rsidR="00397972" w:rsidRDefault="00397972" w:rsidP="003979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Teilnahmeberechtigung</w:t>
      </w:r>
    </w:p>
    <w:p w:rsidR="00397972" w:rsidRDefault="00397972" w:rsidP="00397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sind nur lizenzierte Mitglieder eines Vereins, der einem Kantonalschützenverband</w:t>
      </w:r>
      <w:r w:rsidR="00D837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(KSV) des SSV angehört, teilnahmeberechtigt. </w:t>
      </w:r>
    </w:p>
    <w:p w:rsidR="00CF5AA8" w:rsidRDefault="00CF5AA8" w:rsidP="00397972">
      <w:pPr>
        <w:pStyle w:val="Default"/>
        <w:rPr>
          <w:sz w:val="22"/>
          <w:szCs w:val="22"/>
        </w:rPr>
      </w:pPr>
    </w:p>
    <w:p w:rsidR="00CF5AA8" w:rsidRDefault="00397972" w:rsidP="00397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 gleichen Jahr darf ein Schütze jedes der fünf EWS-Wettkampfprogramme (Gewehr 300m</w:t>
      </w:r>
      <w:r w:rsidR="00CF5AA8">
        <w:rPr>
          <w:sz w:val="22"/>
          <w:szCs w:val="22"/>
        </w:rPr>
        <w:t xml:space="preserve"> </w:t>
      </w:r>
      <w:r>
        <w:rPr>
          <w:sz w:val="22"/>
          <w:szCs w:val="22"/>
        </w:rPr>
        <w:t>Programm Kategorie</w:t>
      </w:r>
      <w:r w:rsidR="00CF5AA8">
        <w:rPr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 w:rsidR="00CF5AA8">
        <w:rPr>
          <w:sz w:val="22"/>
          <w:szCs w:val="22"/>
        </w:rPr>
        <w:t xml:space="preserve"> </w:t>
      </w:r>
      <w:r>
        <w:rPr>
          <w:sz w:val="22"/>
          <w:szCs w:val="22"/>
        </w:rPr>
        <w:t>D und E sowie Pistole P25 und P50) je einmal schiessen.</w:t>
      </w:r>
    </w:p>
    <w:p w:rsidR="00CF5AA8" w:rsidRDefault="00CF5AA8" w:rsidP="00397972">
      <w:pPr>
        <w:pStyle w:val="Default"/>
        <w:rPr>
          <w:b/>
          <w:bCs/>
          <w:color w:val="auto"/>
          <w:sz w:val="22"/>
          <w:szCs w:val="22"/>
        </w:rPr>
      </w:pP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Allgemeines 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Stellungen: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Freigewehr und Sportgewehr (</w:t>
      </w:r>
      <w:proofErr w:type="spellStart"/>
      <w:r>
        <w:rPr>
          <w:color w:val="auto"/>
          <w:sz w:val="22"/>
          <w:szCs w:val="22"/>
        </w:rPr>
        <w:t>Spgw</w:t>
      </w:r>
      <w:proofErr w:type="spellEnd"/>
      <w:r>
        <w:rPr>
          <w:color w:val="auto"/>
          <w:sz w:val="22"/>
          <w:szCs w:val="22"/>
        </w:rPr>
        <w:t>)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nicht liegend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Standardgewehr und Karabiner liegend frei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Sturmgewehre ab Zweibeinstütze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Altersausgleich: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Veteranen und Seniorveteranen dürfen mit dem Karabiner liegend aufgelegt oder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mit dem Freigewehr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sowie Sportgewehr</w:t>
      </w:r>
      <w:r w:rsidR="0038221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liegend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frei schiessen (gemäss RSpS).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Probeschüsse für Gewehr und Pistole sind vor Beginn des Programms gestattet; die KSV können die Höchstzahl der Probeschüsse bzw. Serien festlegen.</w:t>
      </w:r>
    </w:p>
    <w:p w:rsidR="00CF5AA8" w:rsidRDefault="00CF5AA8" w:rsidP="00397972">
      <w:pPr>
        <w:pStyle w:val="Default"/>
        <w:rPr>
          <w:b/>
          <w:bCs/>
          <w:color w:val="auto"/>
          <w:sz w:val="22"/>
          <w:szCs w:val="22"/>
        </w:rPr>
      </w:pP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Programm 300 Kategorie</w:t>
      </w:r>
      <w:r w:rsidR="00CF5AA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A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Sportgeräte:</w:t>
      </w:r>
      <w:r w:rsidR="00CF5AA8">
        <w:rPr>
          <w:color w:val="auto"/>
          <w:sz w:val="22"/>
          <w:szCs w:val="22"/>
        </w:rPr>
        <w:t xml:space="preserve"> </w:t>
      </w:r>
      <w:r w:rsidR="00CF5AA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Alle Sportgeräte</w:t>
      </w:r>
      <w:r w:rsidR="00CF5AA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Scheibe: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10, 1</w:t>
      </w:r>
      <w:r w:rsidR="00B177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 in 10 Kreise eingeteilt</w:t>
      </w:r>
    </w:p>
    <w:p w:rsidR="00397972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Schussfolge:</w:t>
      </w:r>
      <w:r w:rsidR="00B712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 Schüsse Einzel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Programm 300 Kategorie D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Sportgeräte:</w:t>
      </w:r>
      <w:r w:rsidR="00CF5AA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Nur Ordonnanzgewehre gemäss Hilfsmittelverzeichnis</w:t>
      </w:r>
    </w:p>
    <w:p w:rsidR="00397972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Scheibe: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10, 1</w:t>
      </w:r>
      <w:r w:rsidR="00B177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 in 10 Kreise eingeteilt</w:t>
      </w:r>
    </w:p>
    <w:p w:rsidR="00CF5AA8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Schussfolge:</w:t>
      </w:r>
      <w:r w:rsidR="00B712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Schuss</w:t>
      </w:r>
      <w:r w:rsidR="00B7122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10 Schüsse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Einzel </w:t>
      </w:r>
      <w:r w:rsidR="00B71221">
        <w:rPr>
          <w:color w:val="auto"/>
          <w:sz w:val="22"/>
          <w:szCs w:val="22"/>
        </w:rPr>
        <w:t>und</w:t>
      </w:r>
    </w:p>
    <w:p w:rsidR="00397972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Schüsse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Einzel</w:t>
      </w:r>
      <w:r w:rsidR="00CF5AA8">
        <w:rPr>
          <w:color w:val="auto"/>
          <w:sz w:val="22"/>
          <w:szCs w:val="22"/>
        </w:rPr>
        <w:t xml:space="preserve"> ohne Zeitlimit </w:t>
      </w:r>
      <w:r>
        <w:rPr>
          <w:color w:val="auto"/>
          <w:sz w:val="22"/>
          <w:szCs w:val="22"/>
        </w:rPr>
        <w:t>am Schluss gezeigt</w:t>
      </w:r>
      <w:r w:rsidR="00B71221">
        <w:rPr>
          <w:color w:val="auto"/>
          <w:sz w:val="22"/>
          <w:szCs w:val="22"/>
        </w:rPr>
        <w:t>.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Programm 300 Kategorie E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Sportgeräte:</w:t>
      </w:r>
      <w:r w:rsidR="00CF5AA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Stgw 90, Stgw 57/02 und Karabiner gemäss Hilfsmittelverzeichnis</w:t>
      </w:r>
    </w:p>
    <w:p w:rsidR="00397972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Scheibe: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10, 1</w:t>
      </w:r>
      <w:r w:rsidR="00B177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 in 10 Kreise eingeteilt</w:t>
      </w:r>
    </w:p>
    <w:p w:rsidR="00CF5AA8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Schussfolge:</w:t>
      </w:r>
      <w:r w:rsidR="00B712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Schuss</w:t>
      </w:r>
      <w:r w:rsidR="00B7122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10 Schüsse Einzel </w:t>
      </w:r>
      <w:r w:rsidR="00B71221">
        <w:rPr>
          <w:color w:val="auto"/>
          <w:sz w:val="22"/>
          <w:szCs w:val="22"/>
        </w:rPr>
        <w:t>und</w:t>
      </w:r>
    </w:p>
    <w:p w:rsidR="00397972" w:rsidRDefault="00397972" w:rsidP="00CF5AA8">
      <w:pPr>
        <w:pStyle w:val="Default"/>
        <w:ind w:left="2836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Schüsse Einzel ohne Zeitlimite am Schluss gezeigt</w:t>
      </w:r>
      <w:r w:rsidR="00B71221">
        <w:rPr>
          <w:color w:val="auto"/>
          <w:sz w:val="22"/>
          <w:szCs w:val="22"/>
        </w:rPr>
        <w:t>.</w:t>
      </w:r>
    </w:p>
    <w:p w:rsidR="00397972" w:rsidRDefault="00397972" w:rsidP="003979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Auszeichnungen 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Teilnehmenden sind in jedem Wettkampfprogramm (Gewehr 300 Kategorie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A,</w:t>
      </w:r>
      <w:r w:rsidR="00D8375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</w:t>
      </w:r>
      <w:r w:rsidR="00CF5A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und E) auszeichnungsberechtigt.</w:t>
      </w:r>
      <w:r w:rsidR="00B712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Die Abgabe und Abrechnung der Einzelauszeichnungen werden in den AFB EWS-300/P25/P50 geregelt.</w:t>
      </w:r>
    </w:p>
    <w:p w:rsidR="00CF5AA8" w:rsidRDefault="00CF5AA8" w:rsidP="00397972">
      <w:pPr>
        <w:pStyle w:val="Default"/>
        <w:rPr>
          <w:b/>
          <w:bCs/>
          <w:color w:val="auto"/>
          <w:sz w:val="23"/>
          <w:szCs w:val="23"/>
        </w:rPr>
      </w:pPr>
    </w:p>
    <w:p w:rsidR="00397972" w:rsidRDefault="00397972" w:rsidP="003979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Proteste und Beschwerden </w:t>
      </w:r>
    </w:p>
    <w:p w:rsidR="00B1771A" w:rsidRDefault="00397972" w:rsidP="00397972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Verstösse von Teilnehmenden gegen die RSpS, gegen die Bestimmungen dieses Reglements sowie gegen die AFB für das EWS-300/P25/P50 sind der AG-300 zu melden. Diese entscheidet über die zu treffenden weiteren Massnahmen.</w:t>
      </w:r>
    </w:p>
    <w:p w:rsidR="00CF5AA8" w:rsidRDefault="00CF5AA8" w:rsidP="00397972">
      <w:pPr>
        <w:pStyle w:val="Default"/>
        <w:rPr>
          <w:b/>
          <w:bCs/>
          <w:color w:val="auto"/>
          <w:sz w:val="23"/>
          <w:szCs w:val="23"/>
        </w:rPr>
      </w:pPr>
    </w:p>
    <w:p w:rsidR="00397972" w:rsidRDefault="00397972" w:rsidP="003979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Ausführungsbestimmungen </w:t>
      </w:r>
    </w:p>
    <w:p w:rsidR="00397972" w:rsidRDefault="00397972" w:rsidP="003979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AG-300 erlässt die AFB für das EWS-300/P25/P50.</w:t>
      </w:r>
    </w:p>
    <w:p w:rsidR="00CF5AA8" w:rsidRDefault="00CF5AA8" w:rsidP="00397972">
      <w:pPr>
        <w:pStyle w:val="Default"/>
        <w:rPr>
          <w:b/>
          <w:bCs/>
          <w:color w:val="auto"/>
          <w:sz w:val="23"/>
          <w:szCs w:val="23"/>
        </w:rPr>
      </w:pPr>
    </w:p>
    <w:p w:rsidR="00BD188A" w:rsidRDefault="00BD188A" w:rsidP="00397972">
      <w:pPr>
        <w:pStyle w:val="Default"/>
        <w:rPr>
          <w:b/>
          <w:bCs/>
          <w:color w:val="auto"/>
          <w:sz w:val="23"/>
          <w:szCs w:val="23"/>
        </w:rPr>
      </w:pPr>
    </w:p>
    <w:p w:rsidR="00397972" w:rsidRDefault="00397972" w:rsidP="003979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Schlussbestimmungen </w:t>
      </w:r>
    </w:p>
    <w:p w:rsidR="00653664" w:rsidRPr="0061074D" w:rsidRDefault="00397972" w:rsidP="00CF5AA8">
      <w:pPr>
        <w:pStyle w:val="Default"/>
        <w:rPr>
          <w:b/>
          <w:sz w:val="22"/>
        </w:rPr>
      </w:pPr>
      <w:r>
        <w:rPr>
          <w:color w:val="auto"/>
          <w:sz w:val="22"/>
          <w:szCs w:val="22"/>
        </w:rPr>
        <w:t>Das vorliegende Reglement ersetzt alle bisherigen Grundlagen, insbesondere das Reglement EWS-300/P25/P50 vom</w:t>
      </w:r>
      <w:r w:rsidR="00BD188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21. August 2015.</w:t>
      </w:r>
      <w:r w:rsidR="00CF5AA8" w:rsidRPr="0061074D">
        <w:rPr>
          <w:b/>
          <w:sz w:val="22"/>
        </w:rPr>
        <w:t xml:space="preserve"> </w:t>
      </w:r>
    </w:p>
    <w:p w:rsidR="00CF5AA8" w:rsidRDefault="00CF5AA8" w:rsidP="0080745A">
      <w:pPr>
        <w:pStyle w:val="berschrift2"/>
        <w:jc w:val="left"/>
        <w:rPr>
          <w:rFonts w:ascii="Arial" w:hAnsi="Arial" w:cs="Arial"/>
          <w:sz w:val="22"/>
        </w:rPr>
      </w:pPr>
    </w:p>
    <w:p w:rsidR="00653664" w:rsidRDefault="00D0081B" w:rsidP="0080745A">
      <w:pPr>
        <w:pStyle w:val="berschrift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Stichkosten</w:t>
      </w:r>
    </w:p>
    <w:p w:rsidR="0080745A" w:rsidRPr="0080745A" w:rsidRDefault="0080745A" w:rsidP="0080745A"/>
    <w:p w:rsidR="00653664" w:rsidRPr="0061074D" w:rsidRDefault="00D83754" w:rsidP="00A666E4">
      <w:pPr>
        <w:tabs>
          <w:tab w:val="left" w:pos="21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Programm </w:t>
      </w:r>
      <w:r w:rsidR="00D10002" w:rsidRPr="0061074D">
        <w:rPr>
          <w:rFonts w:ascii="Arial" w:hAnsi="Arial" w:cs="Arial"/>
          <w:sz w:val="22"/>
        </w:rPr>
        <w:t>A</w:t>
      </w:r>
      <w:r w:rsidR="00A666E4">
        <w:rPr>
          <w:rFonts w:ascii="Arial" w:hAnsi="Arial" w:cs="Arial"/>
          <w:sz w:val="22"/>
        </w:rPr>
        <w:tab/>
      </w:r>
      <w:r w:rsidR="00D62233">
        <w:rPr>
          <w:rFonts w:ascii="Arial" w:hAnsi="Arial" w:cs="Arial"/>
          <w:sz w:val="22"/>
        </w:rPr>
        <w:t xml:space="preserve">CHF </w:t>
      </w:r>
      <w:r w:rsidR="000C1605">
        <w:rPr>
          <w:rFonts w:ascii="Arial" w:hAnsi="Arial" w:cs="Arial"/>
          <w:sz w:val="22"/>
        </w:rPr>
        <w:t>32</w:t>
      </w:r>
      <w:r w:rsidR="00D10002" w:rsidRPr="0061074D">
        <w:rPr>
          <w:rFonts w:ascii="Arial" w:hAnsi="Arial" w:cs="Arial"/>
          <w:sz w:val="22"/>
        </w:rPr>
        <w:t xml:space="preserve">.00 pro Schütze / </w:t>
      </w:r>
      <w:r w:rsidR="00D62233">
        <w:rPr>
          <w:rFonts w:ascii="Arial" w:hAnsi="Arial" w:cs="Arial"/>
          <w:sz w:val="22"/>
        </w:rPr>
        <w:t>U21 CHF</w:t>
      </w:r>
      <w:r w:rsidR="00D62233" w:rsidRPr="0061074D">
        <w:rPr>
          <w:rFonts w:ascii="Arial" w:hAnsi="Arial" w:cs="Arial"/>
          <w:sz w:val="22"/>
        </w:rPr>
        <w:t xml:space="preserve"> </w:t>
      </w:r>
      <w:r w:rsidR="000C1605">
        <w:rPr>
          <w:rFonts w:ascii="Arial" w:hAnsi="Arial" w:cs="Arial"/>
          <w:sz w:val="22"/>
        </w:rPr>
        <w:t>16.00</w:t>
      </w:r>
      <w:r w:rsidR="00D62233" w:rsidRPr="0061074D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*/</w:t>
      </w:r>
      <w:r w:rsidR="00D62233" w:rsidRPr="0061074D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CHF</w:t>
      </w:r>
      <w:r w:rsidR="00D10002" w:rsidRPr="0061074D">
        <w:rPr>
          <w:rFonts w:ascii="Arial" w:hAnsi="Arial" w:cs="Arial"/>
          <w:sz w:val="22"/>
        </w:rPr>
        <w:t xml:space="preserve"> 1</w:t>
      </w:r>
      <w:r w:rsidR="00192C92">
        <w:rPr>
          <w:rFonts w:ascii="Arial" w:hAnsi="Arial" w:cs="Arial"/>
          <w:sz w:val="22"/>
        </w:rPr>
        <w:t>60</w:t>
      </w:r>
      <w:r w:rsidR="00D10002" w:rsidRPr="0061074D">
        <w:rPr>
          <w:rFonts w:ascii="Arial" w:hAnsi="Arial" w:cs="Arial"/>
          <w:sz w:val="22"/>
        </w:rPr>
        <w:t>.00 pro Gruppe</w:t>
      </w:r>
    </w:p>
    <w:p w:rsidR="0080745A" w:rsidRPr="0061074D" w:rsidRDefault="00A666E4" w:rsidP="00A666E4">
      <w:pPr>
        <w:tabs>
          <w:tab w:val="left" w:pos="21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62233">
        <w:rPr>
          <w:rFonts w:ascii="Arial" w:hAnsi="Arial" w:cs="Arial"/>
          <w:sz w:val="22"/>
        </w:rPr>
        <w:t xml:space="preserve"> </w:t>
      </w:r>
    </w:p>
    <w:p w:rsidR="00653664" w:rsidRPr="0061074D" w:rsidRDefault="00D10002" w:rsidP="00A666E4">
      <w:pPr>
        <w:tabs>
          <w:tab w:val="left" w:pos="2127"/>
        </w:tabs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Programm D</w:t>
      </w:r>
      <w:r w:rsidR="00FE27A5">
        <w:rPr>
          <w:rFonts w:ascii="Arial" w:hAnsi="Arial" w:cs="Arial"/>
          <w:sz w:val="22"/>
        </w:rPr>
        <w:t xml:space="preserve"> + E</w:t>
      </w:r>
      <w:r w:rsidRPr="0061074D">
        <w:rPr>
          <w:rFonts w:ascii="Arial" w:hAnsi="Arial" w:cs="Arial"/>
          <w:sz w:val="22"/>
        </w:rPr>
        <w:tab/>
      </w:r>
      <w:r w:rsidR="00D62233">
        <w:rPr>
          <w:rFonts w:ascii="Arial" w:hAnsi="Arial" w:cs="Arial"/>
          <w:sz w:val="22"/>
        </w:rPr>
        <w:t>CHF</w:t>
      </w:r>
      <w:r w:rsidRPr="0061074D">
        <w:rPr>
          <w:rFonts w:ascii="Arial" w:hAnsi="Arial" w:cs="Arial"/>
          <w:sz w:val="22"/>
        </w:rPr>
        <w:t xml:space="preserve"> </w:t>
      </w:r>
      <w:r w:rsidR="000C1605">
        <w:rPr>
          <w:rFonts w:ascii="Arial" w:hAnsi="Arial" w:cs="Arial"/>
          <w:sz w:val="22"/>
        </w:rPr>
        <w:t>29</w:t>
      </w:r>
      <w:r w:rsidRPr="0061074D">
        <w:rPr>
          <w:rFonts w:ascii="Arial" w:hAnsi="Arial" w:cs="Arial"/>
          <w:sz w:val="22"/>
        </w:rPr>
        <w:t>.00 pro Schütze /</w:t>
      </w:r>
      <w:r w:rsidR="00D62233" w:rsidRPr="00D62233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U21</w:t>
      </w:r>
      <w:r w:rsidR="00D62233" w:rsidRPr="0061074D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CHF</w:t>
      </w:r>
      <w:r w:rsidR="00D62233" w:rsidRPr="0061074D">
        <w:rPr>
          <w:rFonts w:ascii="Arial" w:hAnsi="Arial" w:cs="Arial"/>
          <w:sz w:val="22"/>
        </w:rPr>
        <w:t xml:space="preserve"> 1</w:t>
      </w:r>
      <w:r w:rsidR="000C1605">
        <w:rPr>
          <w:rFonts w:ascii="Arial" w:hAnsi="Arial" w:cs="Arial"/>
          <w:sz w:val="22"/>
        </w:rPr>
        <w:t>4</w:t>
      </w:r>
      <w:r w:rsidR="00D62233" w:rsidRPr="0061074D">
        <w:rPr>
          <w:rFonts w:ascii="Arial" w:hAnsi="Arial" w:cs="Arial"/>
          <w:sz w:val="22"/>
        </w:rPr>
        <w:t>.50</w:t>
      </w:r>
      <w:r w:rsidR="00B1771A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*/</w:t>
      </w:r>
      <w:r w:rsidRPr="0061074D">
        <w:rPr>
          <w:rFonts w:ascii="Arial" w:hAnsi="Arial" w:cs="Arial"/>
          <w:sz w:val="22"/>
        </w:rPr>
        <w:t xml:space="preserve"> </w:t>
      </w:r>
      <w:r w:rsidR="00D62233">
        <w:rPr>
          <w:rFonts w:ascii="Arial" w:hAnsi="Arial" w:cs="Arial"/>
          <w:sz w:val="22"/>
        </w:rPr>
        <w:t>CHF</w:t>
      </w:r>
      <w:r w:rsidRPr="0061074D">
        <w:rPr>
          <w:rFonts w:ascii="Arial" w:hAnsi="Arial" w:cs="Arial"/>
          <w:sz w:val="22"/>
        </w:rPr>
        <w:t xml:space="preserve"> 1</w:t>
      </w:r>
      <w:r w:rsidR="00192C92">
        <w:rPr>
          <w:rFonts w:ascii="Arial" w:hAnsi="Arial" w:cs="Arial"/>
          <w:sz w:val="22"/>
        </w:rPr>
        <w:t>45</w:t>
      </w:r>
      <w:r w:rsidRPr="0061074D">
        <w:rPr>
          <w:rFonts w:ascii="Arial" w:hAnsi="Arial" w:cs="Arial"/>
          <w:sz w:val="22"/>
        </w:rPr>
        <w:t xml:space="preserve">.00 pro Gruppe </w:t>
      </w:r>
    </w:p>
    <w:p w:rsidR="00D62233" w:rsidRDefault="00A666E4" w:rsidP="00B261BA">
      <w:pPr>
        <w:tabs>
          <w:tab w:val="left" w:pos="2127"/>
        </w:tabs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="00D62233">
        <w:rPr>
          <w:rFonts w:ascii="Arial" w:hAnsi="Arial" w:cs="Arial"/>
          <w:sz w:val="22"/>
        </w:rPr>
        <w:t xml:space="preserve">* </w:t>
      </w:r>
      <w:r w:rsidR="00B71221">
        <w:rPr>
          <w:rFonts w:ascii="Arial" w:hAnsi="Arial" w:cs="Arial"/>
          <w:sz w:val="22"/>
        </w:rPr>
        <w:t xml:space="preserve">die </w:t>
      </w:r>
      <w:r w:rsidR="00D62233">
        <w:rPr>
          <w:rFonts w:ascii="Arial" w:hAnsi="Arial" w:cs="Arial"/>
          <w:sz w:val="22"/>
        </w:rPr>
        <w:t>Differenz wird</w:t>
      </w:r>
      <w:r w:rsidR="00D10002" w:rsidRPr="0061074D">
        <w:rPr>
          <w:rFonts w:ascii="Arial" w:hAnsi="Arial" w:cs="Arial"/>
          <w:sz w:val="22"/>
        </w:rPr>
        <w:t xml:space="preserve"> von der KSG </w:t>
      </w:r>
      <w:r w:rsidR="00D62233">
        <w:rPr>
          <w:rFonts w:ascii="Arial" w:hAnsi="Arial" w:cs="Arial"/>
          <w:sz w:val="22"/>
        </w:rPr>
        <w:t xml:space="preserve">NW </w:t>
      </w:r>
      <w:r w:rsidR="00D10002" w:rsidRPr="0061074D">
        <w:rPr>
          <w:rFonts w:ascii="Arial" w:hAnsi="Arial" w:cs="Arial"/>
          <w:sz w:val="22"/>
        </w:rPr>
        <w:t>übernommen</w:t>
      </w:r>
      <w:r w:rsidR="00D62233">
        <w:rPr>
          <w:rFonts w:ascii="Arial" w:hAnsi="Arial" w:cs="Arial"/>
          <w:sz w:val="22"/>
        </w:rPr>
        <w:t>.</w:t>
      </w:r>
    </w:p>
    <w:p w:rsidR="00197070" w:rsidRDefault="00197070">
      <w:pPr>
        <w:jc w:val="both"/>
        <w:rPr>
          <w:rFonts w:ascii="Arial" w:hAnsi="Arial" w:cs="Arial"/>
          <w:b/>
          <w:sz w:val="22"/>
          <w:u w:val="single"/>
        </w:rPr>
      </w:pPr>
    </w:p>
    <w:p w:rsidR="00B25BF6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b/>
          <w:sz w:val="22"/>
          <w:u w:val="single"/>
        </w:rPr>
        <w:t>Auszeichnungen</w:t>
      </w:r>
      <w:r w:rsidRPr="0061074D">
        <w:rPr>
          <w:rFonts w:ascii="Arial" w:hAnsi="Arial" w:cs="Arial"/>
          <w:sz w:val="22"/>
        </w:rPr>
        <w:tab/>
        <w:t>(Kranz oder Kranzkarte  Fr. 10.--)</w:t>
      </w:r>
    </w:p>
    <w:p w:rsidR="00B25BF6" w:rsidRDefault="00B25BF6" w:rsidP="00B25BF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276"/>
      </w:tblGrid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300m Feld A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E/S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U21+V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U17+SV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Sportgewehre (Freigewehr, Stagw)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184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180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177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Stgw 57 (Ord03)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174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170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167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Karabiner, Stgw 90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168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164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161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Stgw 57 (Ord02)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162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158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155 </w:t>
            </w:r>
          </w:p>
        </w:tc>
      </w:tr>
    </w:tbl>
    <w:p w:rsidR="00B25BF6" w:rsidRPr="0061074D" w:rsidRDefault="00B25BF6">
      <w:pPr>
        <w:jc w:val="both"/>
        <w:rPr>
          <w:rFonts w:ascii="Arial" w:hAnsi="Arial" w:cs="Arial"/>
          <w:sz w:val="22"/>
        </w:rPr>
      </w:pPr>
    </w:p>
    <w:p w:rsidR="00B25BF6" w:rsidRDefault="00B25BF6" w:rsidP="00B25BF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276"/>
      </w:tblGrid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300m Feld D + E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E/S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U21+V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rPr>
                <w:b/>
                <w:bCs/>
              </w:rPr>
              <w:t xml:space="preserve">U17+SV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Stgw 57 (Ord03)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130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127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125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Karabiner, Stgw 90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126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123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121 </w:t>
            </w:r>
          </w:p>
        </w:tc>
      </w:tr>
      <w:tr w:rsidR="00B25BF6" w:rsidRPr="00B25BF6" w:rsidTr="00B25BF6">
        <w:trPr>
          <w:trHeight w:val="103"/>
        </w:trPr>
        <w:tc>
          <w:tcPr>
            <w:tcW w:w="5637" w:type="dxa"/>
          </w:tcPr>
          <w:p w:rsidR="00B25BF6" w:rsidRPr="00B25BF6" w:rsidRDefault="00BD188A">
            <w:pPr>
              <w:pStyle w:val="Default"/>
            </w:pPr>
            <w:r>
              <w:t xml:space="preserve">  </w:t>
            </w:r>
            <w:r w:rsidR="00B25BF6" w:rsidRPr="00B25BF6">
              <w:t xml:space="preserve">Stgw 57 (Ord02) </w:t>
            </w:r>
          </w:p>
        </w:tc>
        <w:tc>
          <w:tcPr>
            <w:tcW w:w="1275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122 </w:t>
            </w:r>
          </w:p>
        </w:tc>
        <w:tc>
          <w:tcPr>
            <w:tcW w:w="1418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119 </w:t>
            </w:r>
          </w:p>
        </w:tc>
        <w:tc>
          <w:tcPr>
            <w:tcW w:w="1276" w:type="dxa"/>
          </w:tcPr>
          <w:p w:rsidR="00B25BF6" w:rsidRPr="00B25BF6" w:rsidRDefault="00B25BF6">
            <w:pPr>
              <w:pStyle w:val="Default"/>
            </w:pPr>
            <w:r w:rsidRPr="00B25BF6">
              <w:t xml:space="preserve">117 </w:t>
            </w:r>
          </w:p>
        </w:tc>
      </w:tr>
    </w:tbl>
    <w:p w:rsidR="00653664" w:rsidRPr="0061074D" w:rsidRDefault="00653664">
      <w:pPr>
        <w:jc w:val="both"/>
        <w:rPr>
          <w:rFonts w:ascii="Arial" w:hAnsi="Arial" w:cs="Arial"/>
          <w:b/>
          <w:sz w:val="22"/>
          <w:u w:val="single"/>
        </w:rPr>
      </w:pPr>
    </w:p>
    <w:p w:rsidR="00653664" w:rsidRPr="0061074D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b/>
          <w:sz w:val="22"/>
          <w:u w:val="single"/>
        </w:rPr>
        <w:t>Allgemeines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Pr="0061074D" w:rsidRDefault="00D10002" w:rsidP="00BD188A">
      <w:pPr>
        <w:numPr>
          <w:ilvl w:val="0"/>
          <w:numId w:val="8"/>
        </w:numPr>
        <w:spacing w:before="40"/>
        <w:ind w:left="284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Am EWS wird an die besten 3 Schützen, jeder </w:t>
      </w:r>
      <w:r w:rsidR="00764308" w:rsidRPr="0061074D">
        <w:rPr>
          <w:rFonts w:ascii="Arial" w:hAnsi="Arial" w:cs="Arial"/>
          <w:sz w:val="22"/>
        </w:rPr>
        <w:t>Kategorie,</w:t>
      </w:r>
      <w:r w:rsidRPr="0061074D">
        <w:rPr>
          <w:rFonts w:ascii="Arial" w:hAnsi="Arial" w:cs="Arial"/>
          <w:sz w:val="22"/>
        </w:rPr>
        <w:t xml:space="preserve"> eine Auszahlung in Form von Kranzkarten abgegeben.</w:t>
      </w:r>
      <w:r w:rsidR="00764308">
        <w:rPr>
          <w:rFonts w:ascii="Arial" w:hAnsi="Arial" w:cs="Arial"/>
          <w:sz w:val="22"/>
        </w:rPr>
        <w:t xml:space="preserve"> </w:t>
      </w:r>
      <w:r w:rsidR="00BD188A">
        <w:rPr>
          <w:rFonts w:ascii="Arial" w:hAnsi="Arial" w:cs="Arial"/>
          <w:sz w:val="22"/>
        </w:rPr>
        <w:t>(</w:t>
      </w:r>
      <w:r w:rsidRPr="0061074D">
        <w:rPr>
          <w:rFonts w:ascii="Arial" w:hAnsi="Arial" w:cs="Arial"/>
          <w:sz w:val="22"/>
        </w:rPr>
        <w:t>1</w:t>
      </w:r>
      <w:r w:rsidR="0038221E">
        <w:rPr>
          <w:rFonts w:ascii="Arial" w:hAnsi="Arial" w:cs="Arial"/>
          <w:sz w:val="22"/>
        </w:rPr>
        <w:t>. Rang</w:t>
      </w:r>
      <w:r w:rsidRPr="0061074D">
        <w:rPr>
          <w:rFonts w:ascii="Arial" w:hAnsi="Arial" w:cs="Arial"/>
          <w:sz w:val="22"/>
        </w:rPr>
        <w:t xml:space="preserve"> Fr.30.00,</w:t>
      </w:r>
      <w:r w:rsidR="00BD188A">
        <w:rPr>
          <w:rFonts w:ascii="Arial" w:hAnsi="Arial" w:cs="Arial"/>
          <w:sz w:val="22"/>
        </w:rPr>
        <w:t xml:space="preserve">  </w:t>
      </w:r>
      <w:r w:rsidRPr="0061074D">
        <w:rPr>
          <w:rFonts w:ascii="Arial" w:hAnsi="Arial" w:cs="Arial"/>
          <w:sz w:val="22"/>
        </w:rPr>
        <w:t xml:space="preserve"> 2.</w:t>
      </w:r>
      <w:r w:rsidR="0038221E">
        <w:rPr>
          <w:rFonts w:ascii="Arial" w:hAnsi="Arial" w:cs="Arial"/>
          <w:sz w:val="22"/>
        </w:rPr>
        <w:t xml:space="preserve"> Rang</w:t>
      </w:r>
      <w:r w:rsidRPr="0061074D">
        <w:rPr>
          <w:rFonts w:ascii="Arial" w:hAnsi="Arial" w:cs="Arial"/>
          <w:sz w:val="22"/>
        </w:rPr>
        <w:t xml:space="preserve"> Fr. 20.00, </w:t>
      </w:r>
      <w:r w:rsidR="00BD188A">
        <w:rPr>
          <w:rFonts w:ascii="Arial" w:hAnsi="Arial" w:cs="Arial"/>
          <w:sz w:val="22"/>
        </w:rPr>
        <w:t xml:space="preserve">  </w:t>
      </w:r>
      <w:r w:rsidRPr="0061074D">
        <w:rPr>
          <w:rFonts w:ascii="Arial" w:hAnsi="Arial" w:cs="Arial"/>
          <w:sz w:val="22"/>
        </w:rPr>
        <w:t>3.</w:t>
      </w:r>
      <w:r w:rsidR="0038221E">
        <w:rPr>
          <w:rFonts w:ascii="Arial" w:hAnsi="Arial" w:cs="Arial"/>
          <w:sz w:val="22"/>
        </w:rPr>
        <w:t xml:space="preserve"> Rang</w:t>
      </w:r>
      <w:r w:rsidRPr="0061074D">
        <w:rPr>
          <w:rFonts w:ascii="Arial" w:hAnsi="Arial" w:cs="Arial"/>
          <w:sz w:val="22"/>
        </w:rPr>
        <w:t xml:space="preserve"> Fr. 10.00.)</w:t>
      </w:r>
      <w:r w:rsidRPr="0061074D">
        <w:rPr>
          <w:rFonts w:ascii="Arial" w:hAnsi="Arial" w:cs="Arial"/>
          <w:sz w:val="22"/>
        </w:rPr>
        <w:br/>
        <w:t xml:space="preserve">Programm A: </w:t>
      </w:r>
      <w:r w:rsidRPr="0061074D">
        <w:rPr>
          <w:rFonts w:ascii="Arial" w:hAnsi="Arial" w:cs="Arial"/>
          <w:sz w:val="22"/>
        </w:rPr>
        <w:tab/>
      </w:r>
      <w:r w:rsidR="00AB7E5C">
        <w:rPr>
          <w:rFonts w:ascii="Arial" w:hAnsi="Arial" w:cs="Arial"/>
          <w:sz w:val="22"/>
        </w:rPr>
        <w:tab/>
      </w:r>
      <w:r w:rsidR="00FE27A5">
        <w:rPr>
          <w:rFonts w:ascii="Arial" w:hAnsi="Arial" w:cs="Arial"/>
          <w:sz w:val="22"/>
        </w:rPr>
        <w:t>Alle Sportgeräte</w:t>
      </w:r>
    </w:p>
    <w:p w:rsidR="00653664" w:rsidRDefault="00D10002" w:rsidP="00BD188A">
      <w:pPr>
        <w:spacing w:before="40"/>
        <w:ind w:left="284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Programm D:</w:t>
      </w:r>
      <w:r w:rsidRPr="0061074D">
        <w:rPr>
          <w:rFonts w:ascii="Arial" w:hAnsi="Arial" w:cs="Arial"/>
          <w:sz w:val="22"/>
        </w:rPr>
        <w:tab/>
      </w:r>
      <w:r w:rsidR="00AB7E5C">
        <w:rPr>
          <w:rFonts w:ascii="Arial" w:hAnsi="Arial" w:cs="Arial"/>
          <w:sz w:val="22"/>
        </w:rPr>
        <w:tab/>
      </w:r>
      <w:r w:rsidR="00FE27A5">
        <w:rPr>
          <w:rFonts w:ascii="Arial" w:hAnsi="Arial" w:cs="Arial"/>
          <w:sz w:val="22"/>
        </w:rPr>
        <w:t>Ordon</w:t>
      </w:r>
      <w:r w:rsidR="0038221E">
        <w:rPr>
          <w:rFonts w:ascii="Arial" w:hAnsi="Arial" w:cs="Arial"/>
          <w:sz w:val="22"/>
        </w:rPr>
        <w:t>n</w:t>
      </w:r>
      <w:r w:rsidR="00FE27A5">
        <w:rPr>
          <w:rFonts w:ascii="Arial" w:hAnsi="Arial" w:cs="Arial"/>
          <w:sz w:val="22"/>
        </w:rPr>
        <w:t>anzgewehre</w:t>
      </w:r>
    </w:p>
    <w:p w:rsidR="00116BC7" w:rsidRPr="0061074D" w:rsidRDefault="00116BC7" w:rsidP="00BD188A">
      <w:pPr>
        <w:spacing w:before="40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Programm 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Stgw 90, Stgw 57/02, Karabiner</w:t>
      </w:r>
    </w:p>
    <w:p w:rsidR="00441540" w:rsidRPr="0061074D" w:rsidRDefault="00D10002" w:rsidP="00BD188A">
      <w:pPr>
        <w:spacing w:before="40"/>
        <w:ind w:left="284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Bester Junior (J/JJ)  </w:t>
      </w:r>
      <w:r w:rsidR="00AB7E5C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>Kat. D</w:t>
      </w:r>
      <w:r w:rsidR="00116BC7">
        <w:rPr>
          <w:rFonts w:ascii="Arial" w:hAnsi="Arial" w:cs="Arial"/>
          <w:sz w:val="22"/>
        </w:rPr>
        <w:t xml:space="preserve"> oder E</w:t>
      </w:r>
      <w:r w:rsidRPr="0061074D">
        <w:rPr>
          <w:rFonts w:ascii="Arial" w:hAnsi="Arial" w:cs="Arial"/>
          <w:sz w:val="22"/>
        </w:rPr>
        <w:t xml:space="preserve"> mit dem Sturmgewehr 90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906FFD" w:rsidRPr="00B261BA" w:rsidRDefault="00D10002" w:rsidP="00906FFD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B261BA">
        <w:rPr>
          <w:rFonts w:ascii="Arial" w:hAnsi="Arial" w:cs="Arial"/>
          <w:sz w:val="22"/>
        </w:rPr>
        <w:t xml:space="preserve">Bei Punktgleichheit entscheiden </w:t>
      </w:r>
      <w:r w:rsidR="00906FFD" w:rsidRPr="00B261BA">
        <w:rPr>
          <w:rFonts w:ascii="Arial" w:hAnsi="Arial" w:cs="Arial"/>
          <w:sz w:val="22"/>
        </w:rPr>
        <w:t xml:space="preserve">im Feld A </w:t>
      </w:r>
      <w:r w:rsidRPr="00B261BA">
        <w:rPr>
          <w:rFonts w:ascii="Arial" w:hAnsi="Arial" w:cs="Arial"/>
          <w:sz w:val="22"/>
        </w:rPr>
        <w:t>zuerst die besseren Tiefschüsse des ganzen Programmes</w:t>
      </w:r>
      <w:r w:rsidR="00906FFD" w:rsidRPr="00B261BA">
        <w:rPr>
          <w:rFonts w:ascii="Arial" w:hAnsi="Arial" w:cs="Arial"/>
          <w:sz w:val="22"/>
        </w:rPr>
        <w:t xml:space="preserve"> und dann das Alter.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5"/>
      </w:tblGrid>
      <w:tr w:rsidR="00441540" w:rsidRPr="00B261BA" w:rsidTr="00BD188A">
        <w:trPr>
          <w:trHeight w:val="2038"/>
        </w:trPr>
        <w:tc>
          <w:tcPr>
            <w:tcW w:w="9155" w:type="dxa"/>
          </w:tcPr>
          <w:p w:rsidR="00845486" w:rsidRDefault="00906FFD" w:rsidP="00845486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</w:rPr>
              <w:t>Bei Punktgleichheit entscheiden im Feld D</w:t>
            </w:r>
            <w:r w:rsidR="00116BC7">
              <w:rPr>
                <w:color w:val="auto"/>
                <w:sz w:val="22"/>
              </w:rPr>
              <w:t xml:space="preserve"> und E</w:t>
            </w:r>
            <w:r w:rsidRPr="00B261BA">
              <w:rPr>
                <w:color w:val="auto"/>
                <w:sz w:val="22"/>
              </w:rPr>
              <w:t xml:space="preserve"> zuerst der Tiefschuss 100er-Wertung der Serie und dann das Alter.</w:t>
            </w:r>
          </w:p>
          <w:p w:rsidR="00845486" w:rsidRPr="00845486" w:rsidRDefault="00845486" w:rsidP="0084548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41540" w:rsidRPr="00B261BA" w:rsidRDefault="00441540" w:rsidP="004415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 Die Reihenfolge wird bei Rangierungen nach dem Alter wie folgt festgelegt: </w:t>
            </w:r>
          </w:p>
          <w:p w:rsidR="00441540" w:rsidRPr="00B261BA" w:rsidRDefault="00441540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Jugendliche (JJ) </w:t>
            </w:r>
          </w:p>
          <w:p w:rsidR="00441540" w:rsidRPr="00B261BA" w:rsidRDefault="00906FFD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>J</w:t>
            </w:r>
            <w:r w:rsidR="00441540" w:rsidRPr="00B261BA">
              <w:rPr>
                <w:color w:val="auto"/>
                <w:sz w:val="22"/>
                <w:szCs w:val="22"/>
              </w:rPr>
              <w:t xml:space="preserve">unioren (J) </w:t>
            </w:r>
          </w:p>
          <w:p w:rsidR="00441540" w:rsidRPr="00B261BA" w:rsidRDefault="00441540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Seniorveteranen (SV) </w:t>
            </w:r>
          </w:p>
          <w:p w:rsidR="00441540" w:rsidRPr="00B261BA" w:rsidRDefault="00441540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Veteranen (V) </w:t>
            </w:r>
          </w:p>
          <w:p w:rsidR="00906FFD" w:rsidRPr="00B261BA" w:rsidRDefault="00441540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Senioren (S) </w:t>
            </w:r>
          </w:p>
          <w:p w:rsidR="00441540" w:rsidRPr="00B261BA" w:rsidRDefault="00441540" w:rsidP="00BD188A">
            <w:pPr>
              <w:pStyle w:val="Default"/>
              <w:numPr>
                <w:ilvl w:val="0"/>
                <w:numId w:val="21"/>
              </w:numPr>
              <w:spacing w:before="40"/>
              <w:ind w:left="884" w:hanging="357"/>
              <w:rPr>
                <w:color w:val="auto"/>
                <w:sz w:val="22"/>
                <w:szCs w:val="22"/>
              </w:rPr>
            </w:pPr>
            <w:r w:rsidRPr="00B261BA">
              <w:rPr>
                <w:color w:val="auto"/>
                <w:sz w:val="22"/>
                <w:szCs w:val="22"/>
              </w:rPr>
              <w:t xml:space="preserve">Elite (E). </w:t>
            </w:r>
          </w:p>
        </w:tc>
      </w:tr>
    </w:tbl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Pr="0061074D" w:rsidRDefault="00D10002" w:rsidP="0061074D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Die Auszeichnungen (Kranz</w:t>
      </w:r>
      <w:r w:rsidR="00B261BA">
        <w:rPr>
          <w:rFonts w:ascii="Arial" w:hAnsi="Arial" w:cs="Arial"/>
          <w:sz w:val="22"/>
        </w:rPr>
        <w:t>*</w:t>
      </w:r>
      <w:r w:rsidRPr="0061074D">
        <w:rPr>
          <w:rFonts w:ascii="Arial" w:hAnsi="Arial" w:cs="Arial"/>
          <w:sz w:val="22"/>
        </w:rPr>
        <w:t xml:space="preserve"> oder Kranzkarte) müssen spätestens ½ Stunde nach Schiessende bezogen werden. </w:t>
      </w:r>
      <w:r w:rsidR="00B261BA" w:rsidRPr="000236D3">
        <w:rPr>
          <w:rFonts w:ascii="Arial" w:hAnsi="Arial" w:cs="Arial"/>
          <w:b/>
          <w:sz w:val="22"/>
        </w:rPr>
        <w:t>*</w:t>
      </w:r>
      <w:r w:rsidR="00B261BA">
        <w:rPr>
          <w:rFonts w:ascii="Arial" w:hAnsi="Arial" w:cs="Arial"/>
          <w:sz w:val="22"/>
        </w:rPr>
        <w:t xml:space="preserve"> Die Kranzabzeichen werden sofort nach der Durchführung des EWS beim SSV bestellt und nach </w:t>
      </w:r>
      <w:r w:rsidR="000236D3">
        <w:rPr>
          <w:rFonts w:ascii="Arial" w:hAnsi="Arial" w:cs="Arial"/>
          <w:sz w:val="22"/>
        </w:rPr>
        <w:t>Erhalt</w:t>
      </w:r>
      <w:r w:rsidR="00550BD6">
        <w:rPr>
          <w:rFonts w:ascii="Arial" w:hAnsi="Arial" w:cs="Arial"/>
          <w:sz w:val="22"/>
        </w:rPr>
        <w:t xml:space="preserve"> (</w:t>
      </w:r>
      <w:r w:rsidR="00845486">
        <w:rPr>
          <w:rFonts w:ascii="Arial" w:hAnsi="Arial" w:cs="Arial"/>
          <w:sz w:val="22"/>
        </w:rPr>
        <w:t xml:space="preserve">ca. ab </w:t>
      </w:r>
      <w:r w:rsidR="00550BD6">
        <w:rPr>
          <w:rFonts w:ascii="Arial" w:hAnsi="Arial" w:cs="Arial"/>
          <w:sz w:val="22"/>
        </w:rPr>
        <w:t>September)</w:t>
      </w:r>
      <w:r w:rsidR="00B261BA">
        <w:rPr>
          <w:rFonts w:ascii="Arial" w:hAnsi="Arial" w:cs="Arial"/>
          <w:sz w:val="22"/>
        </w:rPr>
        <w:t xml:space="preserve"> den Vereinen zur Weiterleitung abgegeben.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0236D3" w:rsidRPr="000236D3" w:rsidRDefault="00D10002" w:rsidP="0061074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</w:rPr>
      </w:pPr>
      <w:r w:rsidRPr="0061074D">
        <w:rPr>
          <w:rFonts w:ascii="Arial" w:hAnsi="Arial" w:cs="Arial"/>
          <w:sz w:val="22"/>
        </w:rPr>
        <w:t>Beim Einzelwettschiessen darf ein Schütze alle Programme A, D</w:t>
      </w:r>
      <w:r w:rsidR="00B1771A">
        <w:rPr>
          <w:rFonts w:ascii="Arial" w:hAnsi="Arial" w:cs="Arial"/>
          <w:sz w:val="22"/>
        </w:rPr>
        <w:t xml:space="preserve"> und </w:t>
      </w:r>
      <w:r w:rsidR="00AB4D96">
        <w:rPr>
          <w:rFonts w:ascii="Arial" w:hAnsi="Arial" w:cs="Arial"/>
          <w:sz w:val="22"/>
        </w:rPr>
        <w:t>E</w:t>
      </w:r>
      <w:r w:rsidRPr="0061074D">
        <w:rPr>
          <w:rFonts w:ascii="Arial" w:hAnsi="Arial" w:cs="Arial"/>
          <w:sz w:val="22"/>
        </w:rPr>
        <w:t xml:space="preserve"> je einmal schiessen. </w:t>
      </w:r>
    </w:p>
    <w:p w:rsidR="00653664" w:rsidRPr="000236D3" w:rsidRDefault="00D10002" w:rsidP="000236D3">
      <w:pPr>
        <w:ind w:firstLine="283"/>
        <w:jc w:val="both"/>
        <w:rPr>
          <w:rFonts w:ascii="Arial" w:hAnsi="Arial" w:cs="Arial"/>
          <w:b/>
          <w:sz w:val="22"/>
        </w:rPr>
      </w:pPr>
      <w:r w:rsidRPr="000236D3">
        <w:rPr>
          <w:rFonts w:ascii="Arial" w:hAnsi="Arial" w:cs="Arial"/>
          <w:b/>
          <w:sz w:val="22"/>
        </w:rPr>
        <w:t xml:space="preserve">Er darf aber nur in einem Feld zugleich als Gruppenschütze antreten. 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Pr="0061074D" w:rsidRDefault="00D10002" w:rsidP="0061074D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An der SGM-300 können nur lizenzierte Vereinsmitglieder teilnehmen, die Mitglieder der teilnehmenden Vereine sind.</w:t>
      </w:r>
    </w:p>
    <w:p w:rsidR="00653664" w:rsidRPr="0061074D" w:rsidRDefault="00653664">
      <w:pPr>
        <w:jc w:val="both"/>
        <w:rPr>
          <w:rFonts w:ascii="Arial" w:hAnsi="Arial" w:cs="Arial"/>
          <w:sz w:val="22"/>
        </w:rPr>
      </w:pPr>
    </w:p>
    <w:p w:rsidR="00653664" w:rsidRPr="00CA7EB8" w:rsidRDefault="00D10002" w:rsidP="0061074D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lastRenderedPageBreak/>
        <w:t xml:space="preserve">Die Teilnahme an der SGM-300 ist einzig mit dem </w:t>
      </w:r>
      <w:r w:rsidRPr="0061074D">
        <w:rPr>
          <w:rFonts w:ascii="Arial" w:hAnsi="Arial" w:cs="Arial"/>
          <w:b/>
          <w:sz w:val="22"/>
          <w:u w:val="single"/>
        </w:rPr>
        <w:t>Stammverein gemäss Lizenzkarte möglich</w:t>
      </w:r>
      <w:r w:rsidRPr="0061074D">
        <w:rPr>
          <w:rFonts w:ascii="Arial" w:hAnsi="Arial" w:cs="Arial"/>
          <w:b/>
          <w:sz w:val="22"/>
        </w:rPr>
        <w:t>.</w:t>
      </w:r>
    </w:p>
    <w:p w:rsidR="00653664" w:rsidRDefault="00D10002" w:rsidP="0061074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Für die </w:t>
      </w:r>
      <w:r w:rsidR="00AB4D96">
        <w:rPr>
          <w:rFonts w:ascii="Arial" w:hAnsi="Arial" w:cs="Arial"/>
          <w:sz w:val="22"/>
        </w:rPr>
        <w:t>2. Runde sind alle Gruppen, welche sich über das EWS qualifiziert haben</w:t>
      </w:r>
      <w:r w:rsidR="00BD188A">
        <w:rPr>
          <w:rFonts w:ascii="Arial" w:hAnsi="Arial" w:cs="Arial"/>
          <w:sz w:val="22"/>
        </w:rPr>
        <w:t>,</w:t>
      </w:r>
      <w:r w:rsidRPr="0061074D">
        <w:rPr>
          <w:rFonts w:ascii="Arial" w:hAnsi="Arial" w:cs="Arial"/>
          <w:sz w:val="22"/>
        </w:rPr>
        <w:t xml:space="preserve"> zugelassen.</w:t>
      </w:r>
    </w:p>
    <w:p w:rsidR="00B1771A" w:rsidRDefault="00B1771A" w:rsidP="00B1771A">
      <w:pPr>
        <w:jc w:val="both"/>
        <w:rPr>
          <w:rFonts w:ascii="Arial" w:hAnsi="Arial" w:cs="Arial"/>
          <w:sz w:val="22"/>
        </w:rPr>
      </w:pPr>
    </w:p>
    <w:p w:rsidR="00622AC7" w:rsidRDefault="00AB4D96" w:rsidP="0061074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Feld A entfällt die </w:t>
      </w:r>
      <w:r w:rsidR="00496962"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sz w:val="22"/>
        </w:rPr>
        <w:t>Runde</w:t>
      </w:r>
      <w:r w:rsidR="0058092D">
        <w:rPr>
          <w:rFonts w:ascii="Arial" w:hAnsi="Arial" w:cs="Arial"/>
          <w:sz w:val="22"/>
        </w:rPr>
        <w:t>, wenn weniger als 6 Gruppen am EWS teilgenommen haben.</w:t>
      </w:r>
    </w:p>
    <w:p w:rsidR="00B26F62" w:rsidRPr="00BA120F" w:rsidRDefault="00B26F62" w:rsidP="00B26F62">
      <w:pPr>
        <w:ind w:left="284"/>
        <w:jc w:val="both"/>
        <w:rPr>
          <w:rFonts w:ascii="Arial" w:hAnsi="Arial" w:cs="Arial"/>
          <w:color w:val="FF0000"/>
          <w:sz w:val="22"/>
        </w:rPr>
      </w:pPr>
      <w:r w:rsidRPr="00BA120F">
        <w:rPr>
          <w:rFonts w:ascii="Arial" w:hAnsi="Arial" w:cs="Arial"/>
          <w:b/>
          <w:i/>
          <w:color w:val="FF0000"/>
          <w:sz w:val="22"/>
        </w:rPr>
        <w:t xml:space="preserve">Bei 6 und mehr Gruppen </w:t>
      </w:r>
      <w:proofErr w:type="spellStart"/>
      <w:r w:rsidRPr="00BA120F">
        <w:rPr>
          <w:rFonts w:ascii="Arial" w:hAnsi="Arial" w:cs="Arial"/>
          <w:b/>
          <w:i/>
          <w:color w:val="FF0000"/>
          <w:sz w:val="22"/>
        </w:rPr>
        <w:t>schiesst</w:t>
      </w:r>
      <w:proofErr w:type="spellEnd"/>
      <w:r w:rsidRPr="00BA120F">
        <w:rPr>
          <w:rFonts w:ascii="Arial" w:hAnsi="Arial" w:cs="Arial"/>
          <w:b/>
          <w:i/>
          <w:color w:val="FF0000"/>
          <w:sz w:val="22"/>
        </w:rPr>
        <w:t xml:space="preserve"> das Feld A die 2. Runde auf dem Heimstand</w:t>
      </w:r>
      <w:r w:rsidRPr="00BA120F">
        <w:rPr>
          <w:rFonts w:ascii="Arial" w:hAnsi="Arial" w:cs="Arial"/>
          <w:color w:val="FF0000"/>
          <w:sz w:val="22"/>
        </w:rPr>
        <w:t>.</w:t>
      </w:r>
    </w:p>
    <w:p w:rsidR="00AB4D96" w:rsidRDefault="0058092D" w:rsidP="0061074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die 3. Runde </w:t>
      </w:r>
      <w:r w:rsidRPr="00AB4D96">
        <w:rPr>
          <w:rFonts w:ascii="Arial" w:hAnsi="Arial" w:cs="Arial"/>
          <w:sz w:val="22"/>
        </w:rPr>
        <w:t xml:space="preserve">qualifizieren sich im Feld </w:t>
      </w:r>
      <w:r>
        <w:rPr>
          <w:rFonts w:ascii="Arial" w:hAnsi="Arial" w:cs="Arial"/>
          <w:sz w:val="22"/>
        </w:rPr>
        <w:t>A</w:t>
      </w:r>
      <w:r w:rsidRPr="00AB4D96">
        <w:rPr>
          <w:rFonts w:ascii="Arial" w:hAnsi="Arial" w:cs="Arial"/>
          <w:sz w:val="22"/>
        </w:rPr>
        <w:t xml:space="preserve"> die </w:t>
      </w:r>
      <w:r>
        <w:rPr>
          <w:rFonts w:ascii="Arial" w:hAnsi="Arial" w:cs="Arial"/>
          <w:sz w:val="22"/>
        </w:rPr>
        <w:t>4</w:t>
      </w:r>
      <w:r w:rsidRPr="00AB4D96">
        <w:rPr>
          <w:rFonts w:ascii="Arial" w:hAnsi="Arial" w:cs="Arial"/>
          <w:sz w:val="22"/>
        </w:rPr>
        <w:t xml:space="preserve"> erstplatzierten Gruppen</w:t>
      </w:r>
    </w:p>
    <w:p w:rsidR="00B1771A" w:rsidRDefault="00AB4D96" w:rsidP="00AB4D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AB4D96">
        <w:rPr>
          <w:rFonts w:ascii="Arial" w:hAnsi="Arial" w:cs="Arial"/>
          <w:sz w:val="22"/>
        </w:rPr>
        <w:t xml:space="preserve">Für die 3. Runde qualifizieren sich im Feld D die </w:t>
      </w:r>
      <w:r w:rsidR="00B1771A">
        <w:rPr>
          <w:rFonts w:ascii="Arial" w:hAnsi="Arial" w:cs="Arial"/>
          <w:sz w:val="22"/>
        </w:rPr>
        <w:t>6</w:t>
      </w:r>
      <w:r w:rsidRPr="00AB4D96">
        <w:rPr>
          <w:rFonts w:ascii="Arial" w:hAnsi="Arial" w:cs="Arial"/>
          <w:sz w:val="22"/>
        </w:rPr>
        <w:t xml:space="preserve"> erstplatzierten Gruppen</w:t>
      </w:r>
      <w:r w:rsidR="00B1771A">
        <w:rPr>
          <w:rFonts w:ascii="Arial" w:hAnsi="Arial" w:cs="Arial"/>
          <w:sz w:val="22"/>
        </w:rPr>
        <w:t>.</w:t>
      </w:r>
    </w:p>
    <w:p w:rsidR="00AB4D96" w:rsidRPr="00AB4D96" w:rsidRDefault="00B1771A" w:rsidP="00AB4D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AB4D96">
        <w:rPr>
          <w:rFonts w:ascii="Arial" w:hAnsi="Arial" w:cs="Arial"/>
          <w:sz w:val="22"/>
        </w:rPr>
        <w:t>Für die 3.</w:t>
      </w:r>
      <w:r>
        <w:rPr>
          <w:rFonts w:ascii="Arial" w:hAnsi="Arial" w:cs="Arial"/>
          <w:sz w:val="22"/>
        </w:rPr>
        <w:t xml:space="preserve"> </w:t>
      </w:r>
      <w:r w:rsidRPr="00AB4D96">
        <w:rPr>
          <w:rFonts w:ascii="Arial" w:hAnsi="Arial" w:cs="Arial"/>
          <w:sz w:val="22"/>
        </w:rPr>
        <w:t xml:space="preserve">Runde qualifizieren sich im Feld </w:t>
      </w:r>
      <w:r>
        <w:rPr>
          <w:rFonts w:ascii="Arial" w:hAnsi="Arial" w:cs="Arial"/>
          <w:sz w:val="22"/>
        </w:rPr>
        <w:t>E</w:t>
      </w:r>
      <w:r w:rsidRPr="00AB4D96">
        <w:rPr>
          <w:rFonts w:ascii="Arial" w:hAnsi="Arial" w:cs="Arial"/>
          <w:sz w:val="22"/>
        </w:rPr>
        <w:t xml:space="preserve"> die </w:t>
      </w:r>
      <w:r>
        <w:rPr>
          <w:rFonts w:ascii="Arial" w:hAnsi="Arial" w:cs="Arial"/>
          <w:sz w:val="22"/>
        </w:rPr>
        <w:t>8</w:t>
      </w:r>
      <w:r w:rsidRPr="00AB4D96">
        <w:rPr>
          <w:rFonts w:ascii="Arial" w:hAnsi="Arial" w:cs="Arial"/>
          <w:sz w:val="22"/>
        </w:rPr>
        <w:t xml:space="preserve"> erstplatzierten Gruppen</w:t>
      </w:r>
      <w:r>
        <w:rPr>
          <w:rFonts w:ascii="Arial" w:hAnsi="Arial" w:cs="Arial"/>
          <w:sz w:val="22"/>
        </w:rPr>
        <w:t>.</w:t>
      </w:r>
    </w:p>
    <w:p w:rsidR="00AB4D96" w:rsidRDefault="00AB4D96" w:rsidP="00AB4D96">
      <w:pPr>
        <w:jc w:val="both"/>
        <w:rPr>
          <w:rFonts w:ascii="Arial" w:hAnsi="Arial" w:cs="Arial"/>
          <w:sz w:val="22"/>
        </w:rPr>
      </w:pPr>
    </w:p>
    <w:p w:rsidR="00653664" w:rsidRDefault="00D10002" w:rsidP="0061074D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Die personelle Zusammensetzung der Gruppe ist Sache der Sektionen. Sie kann von Runde zu Runde neu formiert werden. In jeder Runde darf ein Schütze nur in einem Feld teilnehmen.</w:t>
      </w:r>
    </w:p>
    <w:p w:rsidR="00AB4D96" w:rsidRPr="0061074D" w:rsidRDefault="00AB4D96" w:rsidP="00AB4D96">
      <w:pPr>
        <w:jc w:val="both"/>
        <w:rPr>
          <w:rFonts w:ascii="Arial" w:hAnsi="Arial" w:cs="Arial"/>
          <w:sz w:val="22"/>
        </w:rPr>
      </w:pPr>
    </w:p>
    <w:p w:rsidR="00653664" w:rsidRPr="0061074D" w:rsidRDefault="00D10002" w:rsidP="0061074D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 xml:space="preserve">Vor Beginn des </w:t>
      </w:r>
      <w:proofErr w:type="spellStart"/>
      <w:r w:rsidRPr="0061074D">
        <w:rPr>
          <w:rFonts w:ascii="Arial" w:hAnsi="Arial" w:cs="Arial"/>
          <w:sz w:val="22"/>
        </w:rPr>
        <w:t>Schiessens</w:t>
      </w:r>
      <w:proofErr w:type="spellEnd"/>
      <w:r w:rsidRPr="0061074D">
        <w:rPr>
          <w:rFonts w:ascii="Arial" w:hAnsi="Arial" w:cs="Arial"/>
          <w:sz w:val="22"/>
        </w:rPr>
        <w:t xml:space="preserve"> ist die definitive Gruppenzusammensetzung auf das Gruppenstandblatt einzutragen. Änderungen </w:t>
      </w:r>
      <w:r w:rsidR="0038221E">
        <w:rPr>
          <w:rFonts w:ascii="Arial" w:hAnsi="Arial" w:cs="Arial"/>
          <w:sz w:val="22"/>
        </w:rPr>
        <w:t xml:space="preserve">der Gruppen </w:t>
      </w:r>
      <w:r w:rsidR="00D0081B">
        <w:rPr>
          <w:rFonts w:ascii="Arial" w:hAnsi="Arial" w:cs="Arial"/>
          <w:sz w:val="22"/>
        </w:rPr>
        <w:t>Zusammensetzung</w:t>
      </w:r>
      <w:r w:rsidRPr="0061074D">
        <w:rPr>
          <w:rFonts w:ascii="Arial" w:hAnsi="Arial" w:cs="Arial"/>
          <w:sz w:val="22"/>
        </w:rPr>
        <w:t xml:space="preserve"> dürfen nachher keine mehr vorgenommen werden.</w:t>
      </w:r>
    </w:p>
    <w:p w:rsidR="00653664" w:rsidRDefault="00653664">
      <w:pPr>
        <w:jc w:val="both"/>
        <w:rPr>
          <w:rFonts w:ascii="Arial" w:hAnsi="Arial" w:cs="Arial"/>
          <w:sz w:val="22"/>
        </w:rPr>
      </w:pPr>
    </w:p>
    <w:p w:rsidR="00496962" w:rsidRDefault="0038221E" w:rsidP="00496962">
      <w:pPr>
        <w:pStyle w:val="berschrift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Stichkosten </w:t>
      </w:r>
      <w:r w:rsidR="001673FB">
        <w:rPr>
          <w:rFonts w:ascii="Arial" w:hAnsi="Arial" w:cs="Arial"/>
          <w:sz w:val="22"/>
        </w:rPr>
        <w:t>2. und 3. Runde</w:t>
      </w:r>
      <w:r w:rsidR="005C44D3">
        <w:rPr>
          <w:rFonts w:ascii="Arial" w:hAnsi="Arial" w:cs="Arial"/>
          <w:sz w:val="22"/>
        </w:rPr>
        <w:t xml:space="preserve"> (inkl. Munition)</w:t>
      </w:r>
    </w:p>
    <w:p w:rsidR="00496962" w:rsidRPr="0080745A" w:rsidRDefault="00496962" w:rsidP="00496962"/>
    <w:p w:rsidR="00496962" w:rsidRPr="0061074D" w:rsidRDefault="00496962" w:rsidP="00496962">
      <w:pPr>
        <w:tabs>
          <w:tab w:val="left" w:pos="2127"/>
        </w:tabs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Programm A</w:t>
      </w:r>
      <w:r>
        <w:rPr>
          <w:rFonts w:ascii="Arial" w:hAnsi="Arial" w:cs="Arial"/>
          <w:sz w:val="22"/>
        </w:rPr>
        <w:tab/>
        <w:t xml:space="preserve">Fr. </w:t>
      </w:r>
      <w:r w:rsidR="000C1605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.00</w:t>
      </w:r>
      <w:r w:rsidRPr="0061074D">
        <w:rPr>
          <w:rFonts w:ascii="Arial" w:hAnsi="Arial" w:cs="Arial"/>
          <w:sz w:val="22"/>
        </w:rPr>
        <w:t xml:space="preserve"> pro Schütze / Fr.</w:t>
      </w:r>
      <w:r w:rsidR="000C1605">
        <w:rPr>
          <w:rFonts w:ascii="Arial" w:hAnsi="Arial" w:cs="Arial"/>
          <w:sz w:val="22"/>
        </w:rPr>
        <w:t>100</w:t>
      </w:r>
      <w:r w:rsidRPr="0061074D">
        <w:rPr>
          <w:rFonts w:ascii="Arial" w:hAnsi="Arial" w:cs="Arial"/>
          <w:sz w:val="22"/>
        </w:rPr>
        <w:t>.00 pro Gruppe</w:t>
      </w:r>
    </w:p>
    <w:p w:rsidR="00496962" w:rsidRPr="0061074D" w:rsidRDefault="00496962" w:rsidP="00496962">
      <w:pPr>
        <w:tabs>
          <w:tab w:val="left" w:pos="21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496962" w:rsidRDefault="00496962" w:rsidP="00496962">
      <w:pPr>
        <w:tabs>
          <w:tab w:val="left" w:pos="2127"/>
        </w:tabs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>Programm D</w:t>
      </w:r>
      <w:r>
        <w:rPr>
          <w:rFonts w:ascii="Arial" w:hAnsi="Arial" w:cs="Arial"/>
          <w:sz w:val="22"/>
        </w:rPr>
        <w:t xml:space="preserve"> + E</w:t>
      </w:r>
      <w:r w:rsidRPr="0061074D">
        <w:rPr>
          <w:rFonts w:ascii="Arial" w:hAnsi="Arial" w:cs="Arial"/>
          <w:sz w:val="22"/>
        </w:rPr>
        <w:tab/>
        <w:t xml:space="preserve">Fr. </w:t>
      </w:r>
      <w:r w:rsidR="001D7B4A">
        <w:rPr>
          <w:rFonts w:ascii="Arial" w:hAnsi="Arial" w:cs="Arial"/>
          <w:sz w:val="22"/>
        </w:rPr>
        <w:t>1</w:t>
      </w:r>
      <w:r w:rsidR="000C160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.00</w:t>
      </w:r>
      <w:r w:rsidRPr="0061074D">
        <w:rPr>
          <w:rFonts w:ascii="Arial" w:hAnsi="Arial" w:cs="Arial"/>
          <w:sz w:val="22"/>
        </w:rPr>
        <w:t xml:space="preserve"> pro Schütze / Fr. </w:t>
      </w:r>
      <w:r w:rsidR="000C1605">
        <w:rPr>
          <w:rFonts w:ascii="Arial" w:hAnsi="Arial" w:cs="Arial"/>
          <w:sz w:val="22"/>
        </w:rPr>
        <w:t xml:space="preserve"> 90</w:t>
      </w:r>
      <w:r w:rsidR="001673FB">
        <w:rPr>
          <w:rFonts w:ascii="Arial" w:hAnsi="Arial" w:cs="Arial"/>
          <w:sz w:val="22"/>
        </w:rPr>
        <w:t>.00</w:t>
      </w:r>
      <w:r w:rsidRPr="0061074D">
        <w:rPr>
          <w:rFonts w:ascii="Arial" w:hAnsi="Arial" w:cs="Arial"/>
          <w:sz w:val="22"/>
        </w:rPr>
        <w:t xml:space="preserve"> pro Gruppe </w:t>
      </w:r>
    </w:p>
    <w:p w:rsidR="001673FB" w:rsidRDefault="001673FB" w:rsidP="00496962">
      <w:pPr>
        <w:tabs>
          <w:tab w:val="left" w:pos="2127"/>
        </w:tabs>
        <w:rPr>
          <w:rFonts w:ascii="Arial" w:hAnsi="Arial" w:cs="Arial"/>
          <w:sz w:val="22"/>
        </w:rPr>
      </w:pPr>
    </w:p>
    <w:p w:rsidR="001673FB" w:rsidRPr="0061074D" w:rsidRDefault="001673FB" w:rsidP="001673FB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b/>
          <w:sz w:val="22"/>
          <w:u w:val="single"/>
        </w:rPr>
        <w:t>Auszeichnungen</w:t>
      </w:r>
    </w:p>
    <w:p w:rsidR="001673FB" w:rsidRPr="0061074D" w:rsidRDefault="001673FB" w:rsidP="001673FB">
      <w:pPr>
        <w:jc w:val="both"/>
        <w:rPr>
          <w:rFonts w:ascii="Arial" w:hAnsi="Arial" w:cs="Arial"/>
          <w:sz w:val="22"/>
        </w:rPr>
      </w:pPr>
    </w:p>
    <w:p w:rsidR="001673FB" w:rsidRPr="0061074D" w:rsidRDefault="001673FB" w:rsidP="001673FB">
      <w:pPr>
        <w:jc w:val="both"/>
        <w:rPr>
          <w:rFonts w:ascii="Arial" w:hAnsi="Arial" w:cs="Arial"/>
          <w:sz w:val="23"/>
        </w:rPr>
      </w:pPr>
      <w:r w:rsidRPr="0061074D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>allen</w:t>
      </w:r>
      <w:r w:rsidRPr="0061074D">
        <w:rPr>
          <w:rFonts w:ascii="Arial" w:hAnsi="Arial" w:cs="Arial"/>
          <w:sz w:val="22"/>
        </w:rPr>
        <w:t xml:space="preserve"> Feldern wird der Siegergruppe von der Kantonalschützengesellschaft Nidwalden der Wanderpreis für ein Jahr abgegeben.</w:t>
      </w:r>
      <w:r>
        <w:rPr>
          <w:rFonts w:ascii="Arial" w:hAnsi="Arial" w:cs="Arial"/>
          <w:sz w:val="22"/>
        </w:rPr>
        <w:t xml:space="preserve"> </w:t>
      </w:r>
      <w:r w:rsidRPr="0061074D">
        <w:rPr>
          <w:rFonts w:ascii="Arial" w:hAnsi="Arial" w:cs="Arial"/>
          <w:sz w:val="22"/>
        </w:rPr>
        <w:t xml:space="preserve">Diese Wanderpreise sind 10 Jahre im Umlauf. </w:t>
      </w:r>
      <w:r>
        <w:rPr>
          <w:rFonts w:ascii="Arial" w:hAnsi="Arial" w:cs="Arial"/>
          <w:sz w:val="22"/>
        </w:rPr>
        <w:t>Endgültiger Gewinner ist der Verein, welcher den Kantonalfinal am meisten als Sieger beendet hat</w:t>
      </w:r>
      <w:r w:rsidRPr="0061074D">
        <w:rPr>
          <w:rFonts w:ascii="Arial" w:hAnsi="Arial" w:cs="Arial"/>
          <w:sz w:val="22"/>
        </w:rPr>
        <w:t>.</w:t>
      </w:r>
    </w:p>
    <w:p w:rsidR="00496962" w:rsidRDefault="00496962">
      <w:pPr>
        <w:jc w:val="both"/>
        <w:rPr>
          <w:rFonts w:ascii="Arial" w:hAnsi="Arial" w:cs="Arial"/>
          <w:sz w:val="22"/>
        </w:rPr>
      </w:pPr>
    </w:p>
    <w:p w:rsidR="000B2549" w:rsidRDefault="000B25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Ablauf kantonale Vorrunden zur SGM 2019</w:t>
      </w:r>
    </w:p>
    <w:p w:rsidR="0006759F" w:rsidRDefault="0006759F">
      <w:pPr>
        <w:jc w:val="both"/>
        <w:rPr>
          <w:rFonts w:ascii="Arial" w:hAnsi="Arial" w:cs="Arial"/>
          <w:sz w:val="22"/>
        </w:rPr>
      </w:pPr>
    </w:p>
    <w:tbl>
      <w:tblPr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09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  <w:t>Feld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ESW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alle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36"/>
                <w:szCs w:val="36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36"/>
                <w:szCs w:val="36"/>
                <w:lang w:val="de-CH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723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2. Runde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 xml:space="preserve">6 Gruppen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36"/>
                <w:szCs w:val="36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36"/>
                <w:szCs w:val="36"/>
                <w:lang w:val="de-CH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5723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Final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 Gruppen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HINWEIS !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BA120F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FF0000"/>
                <w:sz w:val="36"/>
                <w:szCs w:val="36"/>
                <w:lang w:val="de-CH"/>
              </w:rPr>
            </w:pPr>
            <w:r w:rsidRPr="00BA120F">
              <w:rPr>
                <w:rFonts w:ascii="Calibri" w:hAnsi="Calibri" w:cs="Calibri"/>
                <w:b/>
                <w:color w:val="FF0000"/>
                <w:sz w:val="36"/>
                <w:szCs w:val="36"/>
                <w:lang w:val="de-CH"/>
              </w:rPr>
              <w:t>*</w:t>
            </w:r>
          </w:p>
        </w:tc>
        <w:tc>
          <w:tcPr>
            <w:tcW w:w="6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BA120F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FF0000"/>
                <w:sz w:val="22"/>
                <w:szCs w:val="22"/>
                <w:lang w:val="de-CH"/>
              </w:rPr>
            </w:pPr>
            <w:r w:rsidRPr="00BA120F">
              <w:rPr>
                <w:rFonts w:ascii="Calibri" w:hAnsi="Calibri" w:cs="Calibri"/>
                <w:b/>
                <w:color w:val="FF0000"/>
                <w:sz w:val="22"/>
                <w:szCs w:val="22"/>
                <w:lang w:val="de-CH"/>
              </w:rPr>
              <w:t>wenn am EWS weniger als 6 Gruppen antreten, entfällt die 2. Runde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  <w:t>Feld 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ESW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alle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15</w:t>
            </w: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2. Runde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 Gruppen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FF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Final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 Gruppen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  <w:t>Feld 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ESW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alle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15</w:t>
            </w: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2. Runde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10 Gruppen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  <w:tr w:rsidR="006B533E" w:rsidRPr="006B533E" w:rsidTr="006B533E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Final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 Gruppen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2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  <w:r w:rsidRPr="006B533E"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3E" w:rsidRPr="006B533E" w:rsidRDefault="006B533E" w:rsidP="006B533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de-CH"/>
              </w:rPr>
            </w:pPr>
          </w:p>
        </w:tc>
      </w:tr>
    </w:tbl>
    <w:p w:rsidR="00CA7EB8" w:rsidRDefault="00D10002">
      <w:pPr>
        <w:jc w:val="both"/>
        <w:rPr>
          <w:rFonts w:ascii="Arial" w:hAnsi="Arial" w:cs="Arial"/>
          <w:sz w:val="22"/>
        </w:rPr>
      </w:pP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  <w:r w:rsidRPr="0061074D">
        <w:rPr>
          <w:rFonts w:ascii="Arial" w:hAnsi="Arial" w:cs="Arial"/>
          <w:sz w:val="22"/>
        </w:rPr>
        <w:tab/>
      </w:r>
    </w:p>
    <w:p w:rsidR="00A2327B" w:rsidRDefault="00A2327B">
      <w:pPr>
        <w:jc w:val="both"/>
        <w:rPr>
          <w:rFonts w:ascii="Arial" w:hAnsi="Arial" w:cs="Arial"/>
          <w:sz w:val="22"/>
        </w:rPr>
      </w:pPr>
    </w:p>
    <w:p w:rsidR="00622AC7" w:rsidRDefault="00A232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B2549">
        <w:rPr>
          <w:rFonts w:ascii="Arial" w:hAnsi="Arial" w:cs="Arial"/>
          <w:sz w:val="22"/>
        </w:rPr>
        <w:t>llen Schützinnen und Schützen „gued Schuss“.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DE4346">
        <w:rPr>
          <w:rFonts w:ascii="Arial" w:hAnsi="Arial" w:cs="Arial"/>
          <w:sz w:val="22"/>
        </w:rPr>
        <w:tab/>
      </w:r>
      <w:r w:rsidR="00DE4346">
        <w:rPr>
          <w:rFonts w:ascii="Arial" w:hAnsi="Arial" w:cs="Arial"/>
          <w:sz w:val="22"/>
        </w:rPr>
        <w:tab/>
      </w:r>
      <w:r w:rsidR="00BA120F">
        <w:rPr>
          <w:rFonts w:ascii="Arial" w:hAnsi="Arial" w:cs="Arial"/>
          <w:sz w:val="22"/>
        </w:rPr>
        <w:t>Ressort EWS / SGM 2019</w:t>
      </w:r>
    </w:p>
    <w:p w:rsidR="00B26F62" w:rsidRDefault="00B26F62">
      <w:pPr>
        <w:jc w:val="both"/>
        <w:rPr>
          <w:rFonts w:ascii="Arial" w:hAnsi="Arial" w:cs="Arial"/>
          <w:sz w:val="22"/>
        </w:rPr>
      </w:pPr>
    </w:p>
    <w:p w:rsidR="00B26F62" w:rsidRDefault="00B26F62">
      <w:pPr>
        <w:jc w:val="both"/>
        <w:rPr>
          <w:rFonts w:ascii="Arial" w:hAnsi="Arial" w:cs="Arial"/>
          <w:sz w:val="22"/>
        </w:rPr>
      </w:pPr>
    </w:p>
    <w:p w:rsidR="00B26F62" w:rsidRDefault="00B26F62">
      <w:pPr>
        <w:jc w:val="both"/>
        <w:rPr>
          <w:rFonts w:ascii="Arial" w:hAnsi="Arial" w:cs="Arial"/>
          <w:sz w:val="22"/>
        </w:rPr>
      </w:pPr>
    </w:p>
    <w:p w:rsidR="00D4688F" w:rsidRPr="0061074D" w:rsidRDefault="00B26F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Seppi Gabriel</w:t>
      </w:r>
      <w:r w:rsidR="00B1771A">
        <w:rPr>
          <w:rFonts w:ascii="Arial" w:hAnsi="Arial" w:cs="Arial"/>
          <w:sz w:val="22"/>
        </w:rPr>
        <w:tab/>
      </w:r>
    </w:p>
    <w:sectPr w:rsidR="00D4688F" w:rsidRPr="0061074D" w:rsidSect="00BD188A">
      <w:footerReference w:type="default" r:id="rId9"/>
      <w:type w:val="continuous"/>
      <w:pgSz w:w="11907" w:h="16840" w:code="9"/>
      <w:pgMar w:top="720" w:right="1134" w:bottom="720" w:left="1134" w:header="720" w:footer="3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8C" w:rsidRDefault="007E128C">
      <w:r>
        <w:separator/>
      </w:r>
    </w:p>
  </w:endnote>
  <w:endnote w:type="continuationSeparator" w:id="0">
    <w:p w:rsidR="007E128C" w:rsidRDefault="007E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64" w:rsidRPr="00E10595" w:rsidRDefault="00D10002">
    <w:pPr>
      <w:pStyle w:val="Fuzeile"/>
      <w:rPr>
        <w:rFonts w:ascii="Arial" w:hAnsi="Arial" w:cs="Arial"/>
      </w:rPr>
    </w:pPr>
    <w:r w:rsidRPr="00E10595">
      <w:rPr>
        <w:rFonts w:ascii="Arial" w:hAnsi="Arial" w:cs="Arial"/>
      </w:rPr>
      <w:t>KSG NW, Kant. Ausführungsbestimmungen EWS 300m</w:t>
    </w:r>
    <w:r w:rsidR="00BD188A" w:rsidRPr="00E10595">
      <w:rPr>
        <w:rFonts w:ascii="Arial" w:hAnsi="Arial" w:cs="Arial"/>
      </w:rPr>
      <w:t xml:space="preserve"> 2019</w:t>
    </w:r>
  </w:p>
  <w:p w:rsidR="00653664" w:rsidRDefault="006536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8C" w:rsidRDefault="007E128C">
      <w:r>
        <w:separator/>
      </w:r>
    </w:p>
  </w:footnote>
  <w:footnote w:type="continuationSeparator" w:id="0">
    <w:p w:rsidR="007E128C" w:rsidRDefault="007E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E6F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54008FB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9C17102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E0C11B4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E877BCB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3A564FA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4676CD2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B427455"/>
    <w:multiLevelType w:val="singleLevel"/>
    <w:tmpl w:val="C602D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u w:val="single"/>
      </w:rPr>
    </w:lvl>
  </w:abstractNum>
  <w:abstractNum w:abstractNumId="8" w15:restartNumberingAfterBreak="0">
    <w:nsid w:val="21E743C0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79F36AA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C1267B9"/>
    <w:multiLevelType w:val="singleLevel"/>
    <w:tmpl w:val="F1AE285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309E5FE1"/>
    <w:multiLevelType w:val="hybridMultilevel"/>
    <w:tmpl w:val="B45CDD14"/>
    <w:lvl w:ilvl="0" w:tplc="029C9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54CC"/>
    <w:multiLevelType w:val="hybridMultilevel"/>
    <w:tmpl w:val="A7D0761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25321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6D11564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9A638B2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BA53838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58923264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117586A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8B8095C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7FBA5EFC"/>
    <w:multiLevelType w:val="singleLevel"/>
    <w:tmpl w:val="B7E07A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20"/>
  </w:num>
  <w:num w:numId="16">
    <w:abstractNumId w:val="9"/>
  </w:num>
  <w:num w:numId="17">
    <w:abstractNumId w:val="3"/>
  </w:num>
  <w:num w:numId="18">
    <w:abstractNumId w:val="4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D"/>
    <w:rsid w:val="00000F3E"/>
    <w:rsid w:val="000236D3"/>
    <w:rsid w:val="0006759F"/>
    <w:rsid w:val="000A4349"/>
    <w:rsid w:val="000B2549"/>
    <w:rsid w:val="000C1605"/>
    <w:rsid w:val="000F60CF"/>
    <w:rsid w:val="00116BC7"/>
    <w:rsid w:val="001526D5"/>
    <w:rsid w:val="00163852"/>
    <w:rsid w:val="001673FB"/>
    <w:rsid w:val="001809D3"/>
    <w:rsid w:val="00192C92"/>
    <w:rsid w:val="00197070"/>
    <w:rsid w:val="001D15BB"/>
    <w:rsid w:val="001D7B4A"/>
    <w:rsid w:val="001F41F5"/>
    <w:rsid w:val="002A305F"/>
    <w:rsid w:val="002E491B"/>
    <w:rsid w:val="002E4DDA"/>
    <w:rsid w:val="00310608"/>
    <w:rsid w:val="003150EC"/>
    <w:rsid w:val="00324BB3"/>
    <w:rsid w:val="0036402B"/>
    <w:rsid w:val="003679BC"/>
    <w:rsid w:val="00374895"/>
    <w:rsid w:val="0038221E"/>
    <w:rsid w:val="00382A86"/>
    <w:rsid w:val="00397972"/>
    <w:rsid w:val="003B0246"/>
    <w:rsid w:val="003D264C"/>
    <w:rsid w:val="00441540"/>
    <w:rsid w:val="004633CC"/>
    <w:rsid w:val="00472439"/>
    <w:rsid w:val="00473DFC"/>
    <w:rsid w:val="00495670"/>
    <w:rsid w:val="00496962"/>
    <w:rsid w:val="00520B3D"/>
    <w:rsid w:val="0053428E"/>
    <w:rsid w:val="00537FE9"/>
    <w:rsid w:val="005506DE"/>
    <w:rsid w:val="00550BD6"/>
    <w:rsid w:val="0058092D"/>
    <w:rsid w:val="00581217"/>
    <w:rsid w:val="005937C1"/>
    <w:rsid w:val="005A0343"/>
    <w:rsid w:val="005C44D3"/>
    <w:rsid w:val="00607106"/>
    <w:rsid w:val="0061074D"/>
    <w:rsid w:val="00622AC7"/>
    <w:rsid w:val="00653664"/>
    <w:rsid w:val="006B2086"/>
    <w:rsid w:val="006B533E"/>
    <w:rsid w:val="006C14BB"/>
    <w:rsid w:val="006C3E01"/>
    <w:rsid w:val="007052E7"/>
    <w:rsid w:val="00707944"/>
    <w:rsid w:val="00764308"/>
    <w:rsid w:val="007E128C"/>
    <w:rsid w:val="0080745A"/>
    <w:rsid w:val="00845486"/>
    <w:rsid w:val="0086056B"/>
    <w:rsid w:val="00865B0F"/>
    <w:rsid w:val="00871356"/>
    <w:rsid w:val="0088043C"/>
    <w:rsid w:val="008A2E15"/>
    <w:rsid w:val="008E742C"/>
    <w:rsid w:val="00906FFD"/>
    <w:rsid w:val="009119B1"/>
    <w:rsid w:val="00911F42"/>
    <w:rsid w:val="00957821"/>
    <w:rsid w:val="009F1C13"/>
    <w:rsid w:val="00A11D7C"/>
    <w:rsid w:val="00A2327B"/>
    <w:rsid w:val="00A25ACF"/>
    <w:rsid w:val="00A27F61"/>
    <w:rsid w:val="00A31CE5"/>
    <w:rsid w:val="00A36E40"/>
    <w:rsid w:val="00A666E4"/>
    <w:rsid w:val="00A71697"/>
    <w:rsid w:val="00A957E7"/>
    <w:rsid w:val="00AB4D96"/>
    <w:rsid w:val="00AB7E5C"/>
    <w:rsid w:val="00B103EA"/>
    <w:rsid w:val="00B1771A"/>
    <w:rsid w:val="00B20615"/>
    <w:rsid w:val="00B25BF6"/>
    <w:rsid w:val="00B261BA"/>
    <w:rsid w:val="00B26F62"/>
    <w:rsid w:val="00B71221"/>
    <w:rsid w:val="00BA120F"/>
    <w:rsid w:val="00BA2A88"/>
    <w:rsid w:val="00BA5A8E"/>
    <w:rsid w:val="00BD188A"/>
    <w:rsid w:val="00C14AB1"/>
    <w:rsid w:val="00C424BB"/>
    <w:rsid w:val="00C55675"/>
    <w:rsid w:val="00C83839"/>
    <w:rsid w:val="00C97C08"/>
    <w:rsid w:val="00CA7EB8"/>
    <w:rsid w:val="00CD6660"/>
    <w:rsid w:val="00CE721C"/>
    <w:rsid w:val="00CF5AA8"/>
    <w:rsid w:val="00D0081B"/>
    <w:rsid w:val="00D10002"/>
    <w:rsid w:val="00D4688F"/>
    <w:rsid w:val="00D62233"/>
    <w:rsid w:val="00D83754"/>
    <w:rsid w:val="00DE4346"/>
    <w:rsid w:val="00E07CB6"/>
    <w:rsid w:val="00E10595"/>
    <w:rsid w:val="00E24865"/>
    <w:rsid w:val="00E251B0"/>
    <w:rsid w:val="00E36EC4"/>
    <w:rsid w:val="00E66FBD"/>
    <w:rsid w:val="00EA0577"/>
    <w:rsid w:val="00EB5CFB"/>
    <w:rsid w:val="00F2191B"/>
    <w:rsid w:val="00F40E48"/>
    <w:rsid w:val="00FD05FE"/>
    <w:rsid w:val="00FE27A5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06E7391-2E1E-4FFB-8797-66CA26F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664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rsid w:val="00653664"/>
    <w:pPr>
      <w:keepNext/>
      <w:jc w:val="both"/>
      <w:outlineLvl w:val="0"/>
    </w:pPr>
    <w:rPr>
      <w:b/>
      <w:sz w:val="23"/>
    </w:rPr>
  </w:style>
  <w:style w:type="paragraph" w:styleId="berschrift2">
    <w:name w:val="heading 2"/>
    <w:basedOn w:val="Standard"/>
    <w:next w:val="Standard"/>
    <w:qFormat/>
    <w:rsid w:val="00653664"/>
    <w:pPr>
      <w:keepNext/>
      <w:tabs>
        <w:tab w:val="left" w:pos="2127"/>
      </w:tabs>
      <w:jc w:val="both"/>
      <w:outlineLvl w:val="1"/>
    </w:pPr>
    <w:rPr>
      <w:b/>
      <w:sz w:val="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536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53664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sid w:val="00653664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sid w:val="00653664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070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41540"/>
    <w:pPr>
      <w:ind w:left="720"/>
      <w:contextualSpacing/>
    </w:pPr>
  </w:style>
  <w:style w:type="paragraph" w:customStyle="1" w:styleId="Default">
    <w:name w:val="Default"/>
    <w:rsid w:val="00441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ECDC-B051-431B-A3FE-FD066D63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Kantonalschützengesellschaft______im März  1997</vt:lpstr>
      </vt:variant>
      <vt:variant>
        <vt:i4>0</vt:i4>
      </vt:variant>
    </vt:vector>
  </HeadingPairs>
  <TitlesOfParts>
    <vt:vector size="1" baseType="lpstr">
      <vt:lpstr>Kantonalschützengesellschaft______im März  1997</vt:lpstr>
    </vt:vector>
  </TitlesOfParts>
  <Company>Hewlett-Packard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Kantonalschützengesellschaft______im März  1997</dc:title>
  <dc:creator>Kurt Keller</dc:creator>
  <cp:lastModifiedBy>Josef Gabriel</cp:lastModifiedBy>
  <cp:revision>6</cp:revision>
  <cp:lastPrinted>2019-01-08T13:35:00Z</cp:lastPrinted>
  <dcterms:created xsi:type="dcterms:W3CDTF">2019-03-16T09:59:00Z</dcterms:created>
  <dcterms:modified xsi:type="dcterms:W3CDTF">2019-03-18T12:43:00Z</dcterms:modified>
</cp:coreProperties>
</file>